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12A6" w:rsidRPr="00B861CC" w:rsidRDefault="004F12A6" w:rsidP="000318C3">
      <w:pPr>
        <w:widowControl w:val="0"/>
        <w:autoSpaceDE w:val="0"/>
        <w:autoSpaceDN w:val="0"/>
        <w:adjustRightInd w:val="0"/>
        <w:jc w:val="center"/>
        <w:rPr>
          <w:rFonts w:ascii="Times New Roman" w:hAnsi="Times New Roman" w:cs="Times New Roman"/>
          <w:color w:val="auto"/>
          <w:sz w:val="28"/>
          <w:szCs w:val="28"/>
        </w:rPr>
      </w:pPr>
      <w:r w:rsidRPr="00EE49AB">
        <w:rPr>
          <w:rFonts w:ascii="Times New Roman" w:hAnsi="Times New Roman" w:cs="Times New Roman"/>
          <w:noProof/>
          <w:color w:val="auto"/>
          <w:sz w:val="28"/>
          <w:szCs w:val="28"/>
          <w:lang w:val="ru-RU"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i1025" type="#_x0000_t75" alt="TSIGN" style="width:39.75pt;height:52.5pt;visibility:visible">
            <v:imagedata r:id="rId5" o:title=""/>
          </v:shape>
        </w:pict>
      </w:r>
    </w:p>
    <w:p w:rsidR="004F12A6" w:rsidRPr="00B861CC" w:rsidRDefault="004F12A6" w:rsidP="000318C3">
      <w:pPr>
        <w:widowControl w:val="0"/>
        <w:autoSpaceDE w:val="0"/>
        <w:autoSpaceDN w:val="0"/>
        <w:adjustRightInd w:val="0"/>
        <w:ind w:left="7"/>
        <w:jc w:val="center"/>
        <w:rPr>
          <w:rFonts w:ascii="Times New Roman" w:hAnsi="Times New Roman" w:cs="Times New Roman"/>
          <w:color w:val="auto"/>
          <w:spacing w:val="-4"/>
          <w:sz w:val="28"/>
          <w:szCs w:val="28"/>
        </w:rPr>
      </w:pPr>
    </w:p>
    <w:p w:rsidR="004F12A6" w:rsidRPr="00B861CC" w:rsidRDefault="004F12A6" w:rsidP="000318C3">
      <w:pPr>
        <w:widowControl w:val="0"/>
        <w:autoSpaceDE w:val="0"/>
        <w:autoSpaceDN w:val="0"/>
        <w:adjustRightInd w:val="0"/>
        <w:jc w:val="center"/>
        <w:rPr>
          <w:rFonts w:ascii="Times New Roman" w:hAnsi="Times New Roman" w:cs="Times New Roman"/>
          <w:b/>
          <w:bCs/>
          <w:color w:val="auto"/>
          <w:spacing w:val="-3"/>
          <w:sz w:val="28"/>
          <w:szCs w:val="28"/>
        </w:rPr>
      </w:pPr>
      <w:r w:rsidRPr="00B861CC">
        <w:rPr>
          <w:rFonts w:ascii="Times New Roman" w:hAnsi="Times New Roman" w:cs="Times New Roman"/>
          <w:b/>
          <w:bCs/>
          <w:color w:val="auto"/>
          <w:spacing w:val="-3"/>
          <w:sz w:val="28"/>
          <w:szCs w:val="28"/>
        </w:rPr>
        <w:t xml:space="preserve">ДЕРЖЗЕМАГЕНТСТВО УКРАЇНИ </w:t>
      </w:r>
    </w:p>
    <w:p w:rsidR="004F12A6" w:rsidRPr="00B861CC" w:rsidRDefault="004F12A6" w:rsidP="000318C3">
      <w:pPr>
        <w:widowControl w:val="0"/>
        <w:autoSpaceDE w:val="0"/>
        <w:autoSpaceDN w:val="0"/>
        <w:adjustRightInd w:val="0"/>
        <w:jc w:val="center"/>
        <w:rPr>
          <w:rFonts w:ascii="Times New Roman" w:hAnsi="Times New Roman" w:cs="Times New Roman"/>
          <w:b/>
          <w:bCs/>
          <w:color w:val="auto"/>
          <w:spacing w:val="-3"/>
          <w:sz w:val="28"/>
          <w:szCs w:val="28"/>
        </w:rPr>
      </w:pPr>
      <w:r w:rsidRPr="00B861CC">
        <w:rPr>
          <w:rFonts w:ascii="Times New Roman" w:hAnsi="Times New Roman" w:cs="Times New Roman"/>
          <w:b/>
          <w:bCs/>
          <w:color w:val="auto"/>
          <w:spacing w:val="-3"/>
          <w:sz w:val="28"/>
          <w:szCs w:val="28"/>
        </w:rPr>
        <w:t>Головне управління Держземагентства у Запорізькій області</w:t>
      </w:r>
    </w:p>
    <w:p w:rsidR="004F12A6" w:rsidRPr="00B861CC" w:rsidRDefault="004F12A6" w:rsidP="000318C3">
      <w:pPr>
        <w:widowControl w:val="0"/>
        <w:autoSpaceDE w:val="0"/>
        <w:autoSpaceDN w:val="0"/>
        <w:adjustRightInd w:val="0"/>
        <w:jc w:val="center"/>
        <w:rPr>
          <w:rFonts w:ascii="Times New Roman" w:hAnsi="Times New Roman" w:cs="Times New Roman"/>
          <w:b/>
          <w:bCs/>
          <w:color w:val="auto"/>
          <w:spacing w:val="-3"/>
          <w:sz w:val="28"/>
          <w:szCs w:val="28"/>
        </w:rPr>
      </w:pPr>
    </w:p>
    <w:p w:rsidR="004F12A6" w:rsidRPr="00B861CC" w:rsidRDefault="004F12A6" w:rsidP="000318C3">
      <w:pPr>
        <w:widowControl w:val="0"/>
        <w:suppressAutoHyphens/>
        <w:jc w:val="center"/>
        <w:rPr>
          <w:rFonts w:ascii="Times New Roman" w:hAnsi="Times New Roman" w:cs="Times New Roman"/>
          <w:b/>
          <w:color w:val="auto"/>
          <w:spacing w:val="140"/>
          <w:kern w:val="1"/>
          <w:sz w:val="28"/>
          <w:szCs w:val="28"/>
          <w:lang w:eastAsia="ar-SA"/>
        </w:rPr>
      </w:pPr>
    </w:p>
    <w:p w:rsidR="004F12A6" w:rsidRPr="00B861CC" w:rsidRDefault="004F12A6" w:rsidP="000318C3">
      <w:pPr>
        <w:widowControl w:val="0"/>
        <w:suppressAutoHyphens/>
        <w:jc w:val="center"/>
        <w:rPr>
          <w:rFonts w:ascii="Times New Roman" w:hAnsi="Times New Roman" w:cs="Times New Roman"/>
          <w:b/>
          <w:color w:val="auto"/>
          <w:spacing w:val="140"/>
          <w:kern w:val="1"/>
          <w:sz w:val="28"/>
          <w:szCs w:val="28"/>
          <w:lang w:eastAsia="ar-SA"/>
        </w:rPr>
      </w:pPr>
      <w:r w:rsidRPr="00B861CC">
        <w:rPr>
          <w:rFonts w:ascii="Times New Roman" w:hAnsi="Times New Roman" w:cs="Times New Roman"/>
          <w:b/>
          <w:color w:val="auto"/>
          <w:spacing w:val="140"/>
          <w:kern w:val="1"/>
          <w:sz w:val="28"/>
          <w:szCs w:val="28"/>
          <w:lang w:eastAsia="ar-SA"/>
        </w:rPr>
        <w:t>НАКАЗ</w:t>
      </w:r>
    </w:p>
    <w:p w:rsidR="004F12A6" w:rsidRPr="00B861CC" w:rsidRDefault="004F12A6" w:rsidP="000318C3">
      <w:pPr>
        <w:widowControl w:val="0"/>
        <w:suppressAutoHyphens/>
        <w:jc w:val="center"/>
        <w:rPr>
          <w:rFonts w:ascii="Times New Roman" w:hAnsi="Times New Roman" w:cs="Times New Roman"/>
          <w:color w:val="auto"/>
          <w:spacing w:val="140"/>
          <w:kern w:val="1"/>
          <w:sz w:val="28"/>
          <w:szCs w:val="28"/>
          <w:lang w:eastAsia="ar-SA"/>
        </w:rPr>
      </w:pPr>
    </w:p>
    <w:tbl>
      <w:tblPr>
        <w:tblW w:w="0" w:type="auto"/>
        <w:jc w:val="center"/>
        <w:tblLook w:val="01E0"/>
      </w:tblPr>
      <w:tblGrid>
        <w:gridCol w:w="3095"/>
        <w:gridCol w:w="3096"/>
        <w:gridCol w:w="3096"/>
      </w:tblGrid>
      <w:tr w:rsidR="004F12A6" w:rsidRPr="00B861CC" w:rsidTr="00664628">
        <w:trPr>
          <w:jc w:val="center"/>
        </w:trPr>
        <w:tc>
          <w:tcPr>
            <w:tcW w:w="3095" w:type="dxa"/>
          </w:tcPr>
          <w:p w:rsidR="004F12A6" w:rsidRPr="0078512D" w:rsidRDefault="004F12A6" w:rsidP="0078512D">
            <w:pPr>
              <w:widowControl w:val="0"/>
              <w:tabs>
                <w:tab w:val="left" w:pos="4680"/>
                <w:tab w:val="left" w:pos="6804"/>
              </w:tabs>
              <w:suppressAutoHyphens/>
              <w:jc w:val="right"/>
              <w:rPr>
                <w:rFonts w:ascii="Times New Roman" w:hAnsi="Times New Roman" w:cs="Times New Roman"/>
                <w:color w:val="auto"/>
                <w:kern w:val="1"/>
                <w:sz w:val="28"/>
                <w:szCs w:val="28"/>
                <w:u w:val="single"/>
                <w:lang w:eastAsia="ar-SA"/>
              </w:rPr>
            </w:pPr>
            <w:r w:rsidRPr="0078512D">
              <w:rPr>
                <w:rFonts w:ascii="Times New Roman" w:hAnsi="Times New Roman" w:cs="Times New Roman"/>
                <w:color w:val="auto"/>
                <w:kern w:val="1"/>
                <w:sz w:val="28"/>
                <w:szCs w:val="28"/>
                <w:u w:val="single"/>
                <w:lang w:eastAsia="ar-SA"/>
              </w:rPr>
              <w:t>18.01.2013</w:t>
            </w:r>
          </w:p>
        </w:tc>
        <w:tc>
          <w:tcPr>
            <w:tcW w:w="3096" w:type="dxa"/>
          </w:tcPr>
          <w:p w:rsidR="004F12A6" w:rsidRPr="00B861CC" w:rsidRDefault="004F12A6" w:rsidP="000318C3">
            <w:pPr>
              <w:widowControl w:val="0"/>
              <w:tabs>
                <w:tab w:val="left" w:pos="4680"/>
                <w:tab w:val="left" w:pos="6804"/>
              </w:tabs>
              <w:suppressAutoHyphens/>
              <w:rPr>
                <w:rFonts w:ascii="Times New Roman" w:hAnsi="Times New Roman" w:cs="Times New Roman"/>
                <w:color w:val="auto"/>
                <w:kern w:val="1"/>
                <w:sz w:val="28"/>
                <w:szCs w:val="28"/>
                <w:lang w:eastAsia="ar-SA"/>
              </w:rPr>
            </w:pPr>
            <w:r w:rsidRPr="00B861CC">
              <w:rPr>
                <w:rFonts w:ascii="Times New Roman" w:hAnsi="Times New Roman" w:cs="Times New Roman"/>
                <w:color w:val="auto"/>
                <w:kern w:val="1"/>
                <w:sz w:val="28"/>
                <w:szCs w:val="28"/>
                <w:lang w:eastAsia="ar-SA"/>
              </w:rPr>
              <w:t xml:space="preserve">        м. Запоріжжя</w:t>
            </w:r>
          </w:p>
        </w:tc>
        <w:tc>
          <w:tcPr>
            <w:tcW w:w="3096" w:type="dxa"/>
          </w:tcPr>
          <w:p w:rsidR="004F12A6" w:rsidRPr="0078512D" w:rsidRDefault="004F12A6" w:rsidP="0078512D">
            <w:pPr>
              <w:widowControl w:val="0"/>
              <w:tabs>
                <w:tab w:val="left" w:pos="4680"/>
                <w:tab w:val="left" w:pos="6804"/>
              </w:tabs>
              <w:suppressAutoHyphens/>
              <w:rPr>
                <w:rFonts w:ascii="Times New Roman" w:hAnsi="Times New Roman" w:cs="Times New Roman"/>
                <w:color w:val="auto"/>
                <w:kern w:val="1"/>
                <w:sz w:val="28"/>
                <w:szCs w:val="28"/>
                <w:u w:val="single"/>
                <w:lang w:eastAsia="ar-SA"/>
              </w:rPr>
            </w:pPr>
            <w:r w:rsidRPr="0078512D">
              <w:rPr>
                <w:rFonts w:ascii="Times New Roman" w:hAnsi="Times New Roman" w:cs="Times New Roman"/>
                <w:color w:val="auto"/>
                <w:kern w:val="1"/>
                <w:sz w:val="28"/>
                <w:szCs w:val="28"/>
                <w:u w:val="single"/>
                <w:lang w:eastAsia="ar-SA"/>
              </w:rPr>
              <w:t>№ 8-13</w:t>
            </w:r>
          </w:p>
        </w:tc>
      </w:tr>
    </w:tbl>
    <w:p w:rsidR="004F12A6" w:rsidRPr="000318C3" w:rsidRDefault="004F12A6" w:rsidP="000318C3">
      <w:pPr>
        <w:pStyle w:val="10"/>
        <w:keepNext/>
        <w:keepLines/>
        <w:shd w:val="clear" w:color="auto" w:fill="auto"/>
        <w:spacing w:line="240" w:lineRule="auto"/>
        <w:ind w:right="60"/>
        <w:rPr>
          <w:sz w:val="28"/>
          <w:szCs w:val="28"/>
          <w:lang w:val="uk-UA"/>
        </w:rPr>
      </w:pPr>
    </w:p>
    <w:p w:rsidR="004F12A6" w:rsidRPr="000318C3" w:rsidRDefault="004F12A6" w:rsidP="000318C3">
      <w:pPr>
        <w:pStyle w:val="70"/>
        <w:framePr w:w="45" w:h="596" w:wrap="around" w:vAnchor="page" w:hAnchor="page" w:x="11326" w:y="3106"/>
        <w:shd w:val="clear" w:color="auto" w:fill="auto"/>
        <w:spacing w:after="0" w:line="240" w:lineRule="auto"/>
        <w:ind w:left="140"/>
        <w:rPr>
          <w:sz w:val="28"/>
          <w:szCs w:val="28"/>
        </w:rPr>
      </w:pPr>
    </w:p>
    <w:p w:rsidR="004F12A6" w:rsidRPr="000318C3" w:rsidRDefault="004F12A6" w:rsidP="000E1849">
      <w:pPr>
        <w:pStyle w:val="21"/>
        <w:shd w:val="clear" w:color="auto" w:fill="auto"/>
        <w:spacing w:line="240" w:lineRule="auto"/>
        <w:ind w:right="40"/>
        <w:jc w:val="both"/>
        <w:rPr>
          <w:b w:val="0"/>
          <w:sz w:val="28"/>
          <w:szCs w:val="28"/>
        </w:rPr>
      </w:pPr>
      <w:r w:rsidRPr="000318C3">
        <w:rPr>
          <w:b w:val="0"/>
          <w:sz w:val="28"/>
          <w:szCs w:val="28"/>
          <w:lang w:eastAsia="uk-UA"/>
        </w:rPr>
        <w:t>Про затвердження</w:t>
      </w:r>
      <w:r>
        <w:rPr>
          <w:b w:val="0"/>
          <w:sz w:val="28"/>
          <w:szCs w:val="28"/>
          <w:lang w:val="uk-UA" w:eastAsia="uk-UA"/>
        </w:rPr>
        <w:t xml:space="preserve"> П</w:t>
      </w:r>
      <w:r w:rsidRPr="000318C3">
        <w:rPr>
          <w:b w:val="0"/>
          <w:sz w:val="28"/>
          <w:szCs w:val="28"/>
          <w:lang w:eastAsia="uk-UA"/>
        </w:rPr>
        <w:t>лану заходів</w:t>
      </w:r>
      <w:r>
        <w:rPr>
          <w:b w:val="0"/>
          <w:sz w:val="28"/>
          <w:szCs w:val="28"/>
          <w:lang w:val="uk-UA" w:eastAsia="uk-UA"/>
        </w:rPr>
        <w:t xml:space="preserve"> </w:t>
      </w:r>
      <w:r w:rsidRPr="000318C3">
        <w:rPr>
          <w:b w:val="0"/>
          <w:sz w:val="28"/>
          <w:szCs w:val="28"/>
          <w:lang w:eastAsia="uk-UA"/>
        </w:rPr>
        <w:t>щодо</w:t>
      </w:r>
      <w:r>
        <w:rPr>
          <w:b w:val="0"/>
          <w:sz w:val="28"/>
          <w:szCs w:val="28"/>
          <w:lang w:val="uk-UA" w:eastAsia="uk-UA"/>
        </w:rPr>
        <w:t xml:space="preserve"> </w:t>
      </w:r>
      <w:r w:rsidRPr="000318C3">
        <w:rPr>
          <w:b w:val="0"/>
          <w:sz w:val="28"/>
          <w:szCs w:val="28"/>
          <w:lang w:eastAsia="uk-UA"/>
        </w:rPr>
        <w:t xml:space="preserve">запобігання і </w:t>
      </w:r>
      <w:r w:rsidRPr="000318C3">
        <w:rPr>
          <w:b w:val="0"/>
          <w:sz w:val="28"/>
          <w:szCs w:val="28"/>
          <w:lang w:val="uk-UA" w:eastAsia="uk-UA"/>
        </w:rPr>
        <w:t>п</w:t>
      </w:r>
      <w:r w:rsidRPr="000318C3">
        <w:rPr>
          <w:b w:val="0"/>
          <w:sz w:val="28"/>
          <w:szCs w:val="28"/>
          <w:lang w:eastAsia="uk-UA"/>
        </w:rPr>
        <w:t>ротидії</w:t>
      </w:r>
      <w:r w:rsidRPr="000318C3">
        <w:rPr>
          <w:b w:val="0"/>
          <w:sz w:val="28"/>
          <w:szCs w:val="28"/>
          <w:lang w:val="uk-UA" w:eastAsia="uk-UA"/>
        </w:rPr>
        <w:t xml:space="preserve"> к</w:t>
      </w:r>
      <w:r w:rsidRPr="000318C3">
        <w:rPr>
          <w:b w:val="0"/>
          <w:sz w:val="28"/>
          <w:szCs w:val="28"/>
          <w:lang w:eastAsia="uk-UA"/>
        </w:rPr>
        <w:t xml:space="preserve">орупції у </w:t>
      </w:r>
      <w:r>
        <w:rPr>
          <w:b w:val="0"/>
          <w:sz w:val="28"/>
          <w:szCs w:val="28"/>
          <w:lang w:val="uk-UA" w:eastAsia="uk-UA"/>
        </w:rPr>
        <w:t>Головному управлінні Держземагентства у Запорізькій області</w:t>
      </w:r>
      <w:r w:rsidRPr="000318C3">
        <w:rPr>
          <w:b w:val="0"/>
          <w:sz w:val="28"/>
          <w:szCs w:val="28"/>
          <w:lang w:eastAsia="uk-UA"/>
        </w:rPr>
        <w:t xml:space="preserve"> та</w:t>
      </w:r>
      <w:r>
        <w:rPr>
          <w:b w:val="0"/>
          <w:sz w:val="28"/>
          <w:szCs w:val="28"/>
          <w:lang w:val="uk-UA" w:eastAsia="uk-UA"/>
        </w:rPr>
        <w:t xml:space="preserve"> його </w:t>
      </w:r>
      <w:r w:rsidRPr="000318C3">
        <w:rPr>
          <w:b w:val="0"/>
          <w:sz w:val="28"/>
          <w:szCs w:val="28"/>
          <w:lang w:eastAsia="uk-UA"/>
        </w:rPr>
        <w:t xml:space="preserve">територіальних органах на </w:t>
      </w:r>
      <w:r w:rsidRPr="000318C3">
        <w:rPr>
          <w:b w:val="0"/>
          <w:sz w:val="28"/>
          <w:szCs w:val="28"/>
        </w:rPr>
        <w:t xml:space="preserve">2013 </w:t>
      </w:r>
      <w:r w:rsidRPr="000318C3">
        <w:rPr>
          <w:b w:val="0"/>
          <w:sz w:val="28"/>
          <w:szCs w:val="28"/>
          <w:lang w:eastAsia="uk-UA"/>
        </w:rPr>
        <w:t>рік</w:t>
      </w:r>
    </w:p>
    <w:p w:rsidR="004F12A6" w:rsidRPr="000318C3" w:rsidRDefault="004F12A6" w:rsidP="000318C3">
      <w:pPr>
        <w:pStyle w:val="41"/>
        <w:shd w:val="clear" w:color="auto" w:fill="auto"/>
        <w:spacing w:before="0" w:after="0" w:line="240" w:lineRule="auto"/>
        <w:ind w:left="79" w:right="40" w:firstLine="480"/>
        <w:rPr>
          <w:sz w:val="28"/>
          <w:szCs w:val="28"/>
          <w:lang w:val="uk-UA" w:eastAsia="uk-UA"/>
        </w:rPr>
      </w:pPr>
    </w:p>
    <w:p w:rsidR="004F12A6" w:rsidRPr="000275EC" w:rsidRDefault="004F12A6" w:rsidP="000318C3">
      <w:pPr>
        <w:pStyle w:val="41"/>
        <w:shd w:val="clear" w:color="auto" w:fill="auto"/>
        <w:spacing w:before="0" w:after="0" w:line="240" w:lineRule="auto"/>
        <w:ind w:right="40" w:firstLine="709"/>
        <w:rPr>
          <w:sz w:val="28"/>
          <w:szCs w:val="28"/>
          <w:lang w:val="uk-UA"/>
        </w:rPr>
      </w:pPr>
      <w:r w:rsidRPr="000318C3">
        <w:rPr>
          <w:sz w:val="28"/>
          <w:szCs w:val="28"/>
          <w:lang w:val="uk-UA" w:eastAsia="uk-UA"/>
        </w:rPr>
        <w:t xml:space="preserve">З метою реалізації положень </w:t>
      </w:r>
      <w:r>
        <w:rPr>
          <w:sz w:val="28"/>
          <w:szCs w:val="28"/>
          <w:lang w:val="uk-UA" w:eastAsia="uk-UA"/>
        </w:rPr>
        <w:t>З</w:t>
      </w:r>
      <w:r w:rsidRPr="000318C3">
        <w:rPr>
          <w:sz w:val="28"/>
          <w:szCs w:val="28"/>
          <w:lang w:val="uk-UA" w:eastAsia="uk-UA"/>
        </w:rPr>
        <w:t xml:space="preserve">акону </w:t>
      </w:r>
      <w:r>
        <w:rPr>
          <w:sz w:val="28"/>
          <w:szCs w:val="28"/>
          <w:lang w:val="uk-UA" w:eastAsia="uk-UA"/>
        </w:rPr>
        <w:t>У</w:t>
      </w:r>
      <w:r w:rsidRPr="000318C3">
        <w:rPr>
          <w:sz w:val="28"/>
          <w:szCs w:val="28"/>
          <w:lang w:val="uk-UA" w:eastAsia="uk-UA"/>
        </w:rPr>
        <w:t>країни «</w:t>
      </w:r>
      <w:r>
        <w:rPr>
          <w:sz w:val="28"/>
          <w:szCs w:val="28"/>
          <w:lang w:val="uk-UA" w:eastAsia="uk-UA"/>
        </w:rPr>
        <w:t>П</w:t>
      </w:r>
      <w:r w:rsidRPr="000318C3">
        <w:rPr>
          <w:sz w:val="28"/>
          <w:szCs w:val="28"/>
          <w:lang w:val="uk-UA" w:eastAsia="uk-UA"/>
        </w:rPr>
        <w:t xml:space="preserve">ро засади запобігання і протидії корупції», </w:t>
      </w:r>
      <w:r>
        <w:rPr>
          <w:sz w:val="28"/>
          <w:szCs w:val="28"/>
          <w:lang w:val="uk-UA" w:eastAsia="uk-UA"/>
        </w:rPr>
        <w:t>Н</w:t>
      </w:r>
      <w:r w:rsidRPr="000318C3">
        <w:rPr>
          <w:sz w:val="28"/>
          <w:szCs w:val="28"/>
          <w:lang w:val="uk-UA" w:eastAsia="uk-UA"/>
        </w:rPr>
        <w:t xml:space="preserve">аціональної антикорупційної стратегії  на </w:t>
      </w:r>
      <w:r w:rsidRPr="000318C3">
        <w:rPr>
          <w:sz w:val="28"/>
          <w:szCs w:val="28"/>
          <w:lang w:val="uk-UA"/>
        </w:rPr>
        <w:t xml:space="preserve">2011 - 2015 </w:t>
      </w:r>
      <w:r w:rsidRPr="000318C3">
        <w:rPr>
          <w:sz w:val="28"/>
          <w:szCs w:val="28"/>
          <w:lang w:val="uk-UA" w:eastAsia="uk-UA"/>
        </w:rPr>
        <w:t xml:space="preserve">роки, схваленої </w:t>
      </w:r>
      <w:r>
        <w:rPr>
          <w:sz w:val="28"/>
          <w:szCs w:val="28"/>
          <w:lang w:val="uk-UA" w:eastAsia="uk-UA"/>
        </w:rPr>
        <w:t>У</w:t>
      </w:r>
      <w:r w:rsidRPr="000318C3">
        <w:rPr>
          <w:sz w:val="28"/>
          <w:szCs w:val="28"/>
          <w:lang w:val="uk-UA" w:eastAsia="uk-UA"/>
        </w:rPr>
        <w:t xml:space="preserve">казом </w:t>
      </w:r>
      <w:r>
        <w:rPr>
          <w:sz w:val="28"/>
          <w:szCs w:val="28"/>
          <w:lang w:val="uk-UA" w:eastAsia="uk-UA"/>
        </w:rPr>
        <w:t>П</w:t>
      </w:r>
      <w:r w:rsidRPr="000318C3">
        <w:rPr>
          <w:sz w:val="28"/>
          <w:szCs w:val="28"/>
          <w:lang w:val="uk-UA" w:eastAsia="uk-UA"/>
        </w:rPr>
        <w:t xml:space="preserve">резидента </w:t>
      </w:r>
      <w:r>
        <w:rPr>
          <w:sz w:val="28"/>
          <w:szCs w:val="28"/>
          <w:lang w:val="uk-UA" w:eastAsia="uk-UA"/>
        </w:rPr>
        <w:t>У</w:t>
      </w:r>
      <w:r w:rsidRPr="000318C3">
        <w:rPr>
          <w:sz w:val="28"/>
          <w:szCs w:val="28"/>
          <w:lang w:val="uk-UA" w:eastAsia="uk-UA"/>
        </w:rPr>
        <w:t xml:space="preserve">країни від </w:t>
      </w:r>
      <w:r w:rsidRPr="000318C3">
        <w:rPr>
          <w:sz w:val="28"/>
          <w:szCs w:val="28"/>
          <w:lang w:val="uk-UA"/>
        </w:rPr>
        <w:t xml:space="preserve">21 </w:t>
      </w:r>
      <w:r w:rsidRPr="000318C3">
        <w:rPr>
          <w:sz w:val="28"/>
          <w:szCs w:val="28"/>
          <w:lang w:val="uk-UA" w:eastAsia="uk-UA"/>
        </w:rPr>
        <w:t xml:space="preserve">жовтня </w:t>
      </w:r>
      <w:r w:rsidRPr="000318C3">
        <w:rPr>
          <w:sz w:val="28"/>
          <w:szCs w:val="28"/>
          <w:lang w:val="uk-UA"/>
        </w:rPr>
        <w:t xml:space="preserve">2011 </w:t>
      </w:r>
      <w:r w:rsidRPr="000318C3">
        <w:rPr>
          <w:sz w:val="28"/>
          <w:szCs w:val="28"/>
          <w:lang w:val="uk-UA" w:eastAsia="uk-UA"/>
        </w:rPr>
        <w:t xml:space="preserve">року </w:t>
      </w:r>
      <w:r>
        <w:rPr>
          <w:sz w:val="28"/>
          <w:szCs w:val="28"/>
          <w:lang w:val="uk-UA" w:eastAsia="uk-UA"/>
        </w:rPr>
        <w:t xml:space="preserve">           </w:t>
      </w:r>
      <w:r w:rsidRPr="000318C3">
        <w:rPr>
          <w:sz w:val="28"/>
          <w:szCs w:val="28"/>
          <w:lang w:val="uk-UA"/>
        </w:rPr>
        <w:t xml:space="preserve">№ 1001, </w:t>
      </w:r>
      <w:r>
        <w:rPr>
          <w:sz w:val="28"/>
          <w:szCs w:val="28"/>
          <w:lang w:val="uk-UA"/>
        </w:rPr>
        <w:t>Д</w:t>
      </w:r>
      <w:r w:rsidRPr="000318C3">
        <w:rPr>
          <w:sz w:val="28"/>
          <w:szCs w:val="28"/>
          <w:lang w:val="uk-UA" w:eastAsia="uk-UA"/>
        </w:rPr>
        <w:t xml:space="preserve">ержавної програми щодо запобігання і протидії корупції на </w:t>
      </w:r>
      <w:r w:rsidRPr="000318C3">
        <w:rPr>
          <w:sz w:val="28"/>
          <w:szCs w:val="28"/>
          <w:lang w:val="uk-UA"/>
        </w:rPr>
        <w:t xml:space="preserve">2011 - 2015 </w:t>
      </w:r>
      <w:r w:rsidRPr="000318C3">
        <w:rPr>
          <w:sz w:val="28"/>
          <w:szCs w:val="28"/>
          <w:lang w:val="uk-UA" w:eastAsia="uk-UA"/>
        </w:rPr>
        <w:t xml:space="preserve">роки, затвердженої постановою </w:t>
      </w:r>
      <w:r>
        <w:rPr>
          <w:sz w:val="28"/>
          <w:szCs w:val="28"/>
          <w:lang w:val="uk-UA" w:eastAsia="uk-UA"/>
        </w:rPr>
        <w:t>К</w:t>
      </w:r>
      <w:r w:rsidRPr="000275EC">
        <w:rPr>
          <w:sz w:val="28"/>
          <w:szCs w:val="28"/>
          <w:lang w:val="uk-UA" w:eastAsia="uk-UA"/>
        </w:rPr>
        <w:t xml:space="preserve">абінету </w:t>
      </w:r>
      <w:r>
        <w:rPr>
          <w:sz w:val="28"/>
          <w:szCs w:val="28"/>
          <w:lang w:val="uk-UA" w:eastAsia="uk-UA"/>
        </w:rPr>
        <w:t>М</w:t>
      </w:r>
      <w:r w:rsidRPr="000275EC">
        <w:rPr>
          <w:sz w:val="28"/>
          <w:szCs w:val="28"/>
          <w:lang w:val="uk-UA" w:eastAsia="uk-UA"/>
        </w:rPr>
        <w:t xml:space="preserve">іністрів </w:t>
      </w:r>
      <w:r>
        <w:rPr>
          <w:sz w:val="28"/>
          <w:szCs w:val="28"/>
          <w:lang w:val="uk-UA" w:eastAsia="uk-UA"/>
        </w:rPr>
        <w:t>У</w:t>
      </w:r>
      <w:r w:rsidRPr="000275EC">
        <w:rPr>
          <w:sz w:val="28"/>
          <w:szCs w:val="28"/>
          <w:lang w:val="uk-UA" w:eastAsia="uk-UA"/>
        </w:rPr>
        <w:t>країни від</w:t>
      </w:r>
      <w:r w:rsidRPr="000275EC">
        <w:rPr>
          <w:sz w:val="28"/>
          <w:szCs w:val="28"/>
          <w:lang w:val="uk-UA"/>
        </w:rPr>
        <w:t xml:space="preserve">28 </w:t>
      </w:r>
      <w:r w:rsidRPr="000275EC">
        <w:rPr>
          <w:sz w:val="28"/>
          <w:szCs w:val="28"/>
          <w:lang w:val="uk-UA" w:eastAsia="uk-UA"/>
        </w:rPr>
        <w:t xml:space="preserve">листопада </w:t>
      </w:r>
      <w:r w:rsidRPr="000275EC">
        <w:rPr>
          <w:sz w:val="28"/>
          <w:szCs w:val="28"/>
          <w:lang w:val="uk-UA"/>
        </w:rPr>
        <w:t xml:space="preserve">2011 </w:t>
      </w:r>
      <w:r w:rsidRPr="000275EC">
        <w:rPr>
          <w:sz w:val="28"/>
          <w:szCs w:val="28"/>
          <w:lang w:val="uk-UA" w:eastAsia="uk-UA"/>
        </w:rPr>
        <w:t xml:space="preserve">року </w:t>
      </w:r>
      <w:r w:rsidRPr="000275EC">
        <w:rPr>
          <w:sz w:val="28"/>
          <w:szCs w:val="28"/>
          <w:lang w:val="uk-UA"/>
        </w:rPr>
        <w:t xml:space="preserve">№ 1240, </w:t>
      </w:r>
      <w:r w:rsidRPr="000275EC">
        <w:rPr>
          <w:sz w:val="28"/>
          <w:szCs w:val="28"/>
          <w:lang w:val="uk-UA" w:eastAsia="uk-UA"/>
        </w:rPr>
        <w:t xml:space="preserve">та відповідно до </w:t>
      </w:r>
      <w:r>
        <w:rPr>
          <w:sz w:val="28"/>
          <w:szCs w:val="28"/>
          <w:lang w:val="uk-UA" w:eastAsia="uk-UA"/>
        </w:rPr>
        <w:t>П</w:t>
      </w:r>
      <w:r w:rsidRPr="000275EC">
        <w:rPr>
          <w:sz w:val="28"/>
          <w:szCs w:val="28"/>
          <w:lang w:val="uk-UA" w:eastAsia="uk-UA"/>
        </w:rPr>
        <w:t xml:space="preserve">оложення про </w:t>
      </w:r>
      <w:r>
        <w:rPr>
          <w:sz w:val="28"/>
          <w:szCs w:val="28"/>
          <w:lang w:val="uk-UA" w:eastAsia="uk-UA"/>
        </w:rPr>
        <w:t>Г</w:t>
      </w:r>
      <w:r w:rsidRPr="000318C3">
        <w:rPr>
          <w:sz w:val="28"/>
          <w:szCs w:val="28"/>
          <w:lang w:val="uk-UA" w:eastAsia="uk-UA"/>
        </w:rPr>
        <w:t xml:space="preserve">оловне </w:t>
      </w:r>
      <w:r>
        <w:rPr>
          <w:sz w:val="28"/>
          <w:szCs w:val="28"/>
          <w:lang w:val="uk-UA" w:eastAsia="uk-UA"/>
        </w:rPr>
        <w:t>управління Д</w:t>
      </w:r>
      <w:r w:rsidRPr="000318C3">
        <w:rPr>
          <w:sz w:val="28"/>
          <w:szCs w:val="28"/>
          <w:lang w:val="uk-UA" w:eastAsia="uk-UA"/>
        </w:rPr>
        <w:t xml:space="preserve">ержземагентства у </w:t>
      </w:r>
      <w:r>
        <w:rPr>
          <w:sz w:val="28"/>
          <w:szCs w:val="28"/>
          <w:lang w:val="uk-UA" w:eastAsia="uk-UA"/>
        </w:rPr>
        <w:t>З</w:t>
      </w:r>
      <w:r w:rsidRPr="000318C3">
        <w:rPr>
          <w:sz w:val="28"/>
          <w:szCs w:val="28"/>
          <w:lang w:val="uk-UA" w:eastAsia="uk-UA"/>
        </w:rPr>
        <w:t>апорізькій області</w:t>
      </w:r>
      <w:r w:rsidRPr="000275EC">
        <w:rPr>
          <w:sz w:val="28"/>
          <w:szCs w:val="28"/>
          <w:lang w:val="uk-UA" w:eastAsia="uk-UA"/>
        </w:rPr>
        <w:t xml:space="preserve">, затвердженого </w:t>
      </w:r>
      <w:r>
        <w:rPr>
          <w:sz w:val="28"/>
          <w:szCs w:val="28"/>
          <w:lang w:val="uk-UA" w:eastAsia="uk-UA"/>
        </w:rPr>
        <w:t>н</w:t>
      </w:r>
      <w:r w:rsidRPr="000318C3">
        <w:rPr>
          <w:sz w:val="28"/>
          <w:szCs w:val="28"/>
          <w:lang w:val="uk-UA" w:eastAsia="uk-UA"/>
        </w:rPr>
        <w:t xml:space="preserve">аказом </w:t>
      </w:r>
      <w:r>
        <w:rPr>
          <w:sz w:val="28"/>
          <w:szCs w:val="28"/>
          <w:lang w:val="uk-UA" w:eastAsia="uk-UA"/>
        </w:rPr>
        <w:t>Д</w:t>
      </w:r>
      <w:r w:rsidRPr="000275EC">
        <w:rPr>
          <w:sz w:val="28"/>
          <w:szCs w:val="28"/>
          <w:lang w:val="uk-UA" w:eastAsia="uk-UA"/>
        </w:rPr>
        <w:t>ерж</w:t>
      </w:r>
      <w:r w:rsidRPr="000318C3">
        <w:rPr>
          <w:sz w:val="28"/>
          <w:szCs w:val="28"/>
          <w:lang w:val="uk-UA" w:eastAsia="uk-UA"/>
        </w:rPr>
        <w:t xml:space="preserve">авного  </w:t>
      </w:r>
      <w:r w:rsidRPr="000275EC">
        <w:rPr>
          <w:sz w:val="28"/>
          <w:szCs w:val="28"/>
          <w:lang w:val="uk-UA" w:eastAsia="uk-UA"/>
        </w:rPr>
        <w:t>агентства</w:t>
      </w:r>
      <w:r w:rsidRPr="000318C3">
        <w:rPr>
          <w:sz w:val="28"/>
          <w:szCs w:val="28"/>
          <w:lang w:val="uk-UA" w:eastAsia="uk-UA"/>
        </w:rPr>
        <w:t xml:space="preserve"> земельних ресурсів </w:t>
      </w:r>
      <w:r>
        <w:rPr>
          <w:sz w:val="28"/>
          <w:szCs w:val="28"/>
          <w:lang w:val="uk-UA" w:eastAsia="uk-UA"/>
        </w:rPr>
        <w:t>У</w:t>
      </w:r>
      <w:r w:rsidRPr="000318C3">
        <w:rPr>
          <w:sz w:val="28"/>
          <w:szCs w:val="28"/>
          <w:lang w:val="uk-UA" w:eastAsia="uk-UA"/>
        </w:rPr>
        <w:t>країни</w:t>
      </w:r>
      <w:r>
        <w:rPr>
          <w:sz w:val="28"/>
          <w:szCs w:val="28"/>
          <w:lang w:val="uk-UA" w:eastAsia="uk-UA"/>
        </w:rPr>
        <w:t>від 21.09.2012 № 442</w:t>
      </w:r>
      <w:r w:rsidRPr="000275EC">
        <w:rPr>
          <w:sz w:val="28"/>
          <w:szCs w:val="28"/>
          <w:lang w:val="uk-UA"/>
        </w:rPr>
        <w:t>,</w:t>
      </w:r>
    </w:p>
    <w:p w:rsidR="004F12A6" w:rsidRPr="000318C3" w:rsidRDefault="004F12A6" w:rsidP="000318C3">
      <w:pPr>
        <w:rPr>
          <w:color w:val="auto"/>
          <w:sz w:val="28"/>
          <w:szCs w:val="28"/>
          <w:lang w:eastAsia="ru-RU"/>
        </w:rPr>
      </w:pPr>
    </w:p>
    <w:p w:rsidR="004F12A6" w:rsidRPr="000318C3" w:rsidRDefault="004F12A6" w:rsidP="000318C3">
      <w:pPr>
        <w:pStyle w:val="41"/>
        <w:shd w:val="clear" w:color="auto" w:fill="auto"/>
        <w:spacing w:before="0" w:after="0" w:line="240" w:lineRule="auto"/>
        <w:ind w:left="80"/>
        <w:rPr>
          <w:sz w:val="28"/>
          <w:szCs w:val="28"/>
          <w:lang w:val="uk-UA" w:eastAsia="uk-UA"/>
        </w:rPr>
      </w:pPr>
      <w:r w:rsidRPr="000318C3">
        <w:rPr>
          <w:sz w:val="28"/>
          <w:szCs w:val="28"/>
          <w:lang w:eastAsia="uk-UA"/>
        </w:rPr>
        <w:t>НАКАЗУЮ:</w:t>
      </w:r>
    </w:p>
    <w:p w:rsidR="004F12A6" w:rsidRPr="000318C3" w:rsidRDefault="004F12A6" w:rsidP="000318C3">
      <w:pPr>
        <w:pStyle w:val="41"/>
        <w:shd w:val="clear" w:color="auto" w:fill="auto"/>
        <w:spacing w:before="0" w:after="0" w:line="240" w:lineRule="auto"/>
        <w:ind w:left="80"/>
        <w:rPr>
          <w:sz w:val="28"/>
          <w:szCs w:val="28"/>
          <w:lang w:val="uk-UA"/>
        </w:rPr>
      </w:pPr>
    </w:p>
    <w:p w:rsidR="004F12A6" w:rsidRPr="00CD45C4" w:rsidRDefault="004F12A6" w:rsidP="000318C3">
      <w:pPr>
        <w:pStyle w:val="41"/>
        <w:numPr>
          <w:ilvl w:val="0"/>
          <w:numId w:val="1"/>
        </w:numPr>
        <w:shd w:val="clear" w:color="auto" w:fill="auto"/>
        <w:tabs>
          <w:tab w:val="left" w:pos="993"/>
        </w:tabs>
        <w:spacing w:before="0" w:after="0" w:line="240" w:lineRule="auto"/>
        <w:ind w:left="80" w:right="40" w:firstLine="629"/>
        <w:rPr>
          <w:sz w:val="28"/>
          <w:szCs w:val="28"/>
          <w:lang w:val="uk-UA"/>
        </w:rPr>
      </w:pPr>
      <w:r w:rsidRPr="00CD45C4">
        <w:rPr>
          <w:sz w:val="28"/>
          <w:szCs w:val="28"/>
          <w:lang w:val="uk-UA" w:eastAsia="uk-UA"/>
        </w:rPr>
        <w:t>Затвердити</w:t>
      </w:r>
      <w:r>
        <w:rPr>
          <w:sz w:val="28"/>
          <w:szCs w:val="28"/>
          <w:lang w:val="uk-UA" w:eastAsia="uk-UA"/>
        </w:rPr>
        <w:t xml:space="preserve"> П</w:t>
      </w:r>
      <w:r w:rsidRPr="00CD45C4">
        <w:rPr>
          <w:sz w:val="28"/>
          <w:szCs w:val="28"/>
          <w:lang w:val="uk-UA" w:eastAsia="uk-UA"/>
        </w:rPr>
        <w:t>лан заходів</w:t>
      </w:r>
      <w:r>
        <w:rPr>
          <w:sz w:val="28"/>
          <w:szCs w:val="28"/>
          <w:lang w:val="uk-UA" w:eastAsia="uk-UA"/>
        </w:rPr>
        <w:t xml:space="preserve"> </w:t>
      </w:r>
      <w:r w:rsidRPr="00CD45C4">
        <w:rPr>
          <w:sz w:val="28"/>
          <w:szCs w:val="28"/>
          <w:lang w:val="uk-UA" w:eastAsia="uk-UA"/>
        </w:rPr>
        <w:t>щодо</w:t>
      </w:r>
      <w:r>
        <w:rPr>
          <w:sz w:val="28"/>
          <w:szCs w:val="28"/>
          <w:lang w:val="uk-UA" w:eastAsia="uk-UA"/>
        </w:rPr>
        <w:t xml:space="preserve"> </w:t>
      </w:r>
      <w:r w:rsidRPr="00CD45C4">
        <w:rPr>
          <w:sz w:val="28"/>
          <w:szCs w:val="28"/>
          <w:lang w:val="uk-UA" w:eastAsia="uk-UA"/>
        </w:rPr>
        <w:t>запобігання і протидії</w:t>
      </w:r>
      <w:r>
        <w:rPr>
          <w:sz w:val="28"/>
          <w:szCs w:val="28"/>
          <w:lang w:val="uk-UA" w:eastAsia="uk-UA"/>
        </w:rPr>
        <w:t xml:space="preserve"> </w:t>
      </w:r>
      <w:r w:rsidRPr="00CD45C4">
        <w:rPr>
          <w:sz w:val="28"/>
          <w:szCs w:val="28"/>
          <w:lang w:val="uk-UA" w:eastAsia="uk-UA"/>
        </w:rPr>
        <w:t xml:space="preserve">корупції в </w:t>
      </w:r>
      <w:r>
        <w:rPr>
          <w:sz w:val="28"/>
          <w:szCs w:val="28"/>
          <w:lang w:val="uk-UA" w:eastAsia="uk-UA"/>
        </w:rPr>
        <w:t>Г</w:t>
      </w:r>
      <w:r w:rsidRPr="000318C3">
        <w:rPr>
          <w:sz w:val="28"/>
          <w:szCs w:val="28"/>
          <w:lang w:val="uk-UA" w:eastAsia="uk-UA"/>
        </w:rPr>
        <w:t xml:space="preserve">оловному  управлінні </w:t>
      </w:r>
      <w:r>
        <w:rPr>
          <w:sz w:val="28"/>
          <w:szCs w:val="28"/>
          <w:lang w:val="uk-UA" w:eastAsia="uk-UA"/>
        </w:rPr>
        <w:t>Держземагентства у З</w:t>
      </w:r>
      <w:r w:rsidRPr="000318C3">
        <w:rPr>
          <w:sz w:val="28"/>
          <w:szCs w:val="28"/>
          <w:lang w:val="uk-UA" w:eastAsia="uk-UA"/>
        </w:rPr>
        <w:t xml:space="preserve">апорізькій області та його </w:t>
      </w:r>
      <w:r w:rsidRPr="00CD45C4">
        <w:rPr>
          <w:sz w:val="28"/>
          <w:szCs w:val="28"/>
          <w:lang w:val="uk-UA" w:eastAsia="uk-UA"/>
        </w:rPr>
        <w:t xml:space="preserve">територіальних органах на </w:t>
      </w:r>
      <w:r w:rsidRPr="00CD45C4">
        <w:rPr>
          <w:sz w:val="28"/>
          <w:szCs w:val="28"/>
          <w:lang w:val="uk-UA"/>
        </w:rPr>
        <w:t xml:space="preserve">2013 </w:t>
      </w:r>
      <w:r w:rsidRPr="00CD45C4">
        <w:rPr>
          <w:sz w:val="28"/>
          <w:szCs w:val="28"/>
          <w:lang w:val="uk-UA" w:eastAsia="uk-UA"/>
        </w:rPr>
        <w:t>рік (далі</w:t>
      </w:r>
      <w:r w:rsidRPr="00CD45C4">
        <w:rPr>
          <w:sz w:val="28"/>
          <w:szCs w:val="28"/>
          <w:lang w:val="uk-UA"/>
        </w:rPr>
        <w:t xml:space="preserve">- </w:t>
      </w:r>
      <w:r>
        <w:rPr>
          <w:sz w:val="28"/>
          <w:szCs w:val="28"/>
          <w:lang w:val="uk-UA"/>
        </w:rPr>
        <w:t>П</w:t>
      </w:r>
      <w:r w:rsidRPr="00CD45C4">
        <w:rPr>
          <w:sz w:val="28"/>
          <w:szCs w:val="28"/>
          <w:lang w:val="uk-UA" w:eastAsia="uk-UA"/>
        </w:rPr>
        <w:t>лан заходів), що</w:t>
      </w:r>
      <w:r>
        <w:rPr>
          <w:sz w:val="28"/>
          <w:szCs w:val="28"/>
          <w:lang w:val="uk-UA" w:eastAsia="uk-UA"/>
        </w:rPr>
        <w:t xml:space="preserve"> </w:t>
      </w:r>
      <w:r w:rsidRPr="00CD45C4">
        <w:rPr>
          <w:sz w:val="28"/>
          <w:szCs w:val="28"/>
          <w:lang w:val="uk-UA" w:eastAsia="uk-UA"/>
        </w:rPr>
        <w:t>додається.</w:t>
      </w:r>
    </w:p>
    <w:p w:rsidR="004F12A6" w:rsidRPr="00CD45C4" w:rsidRDefault="004F12A6" w:rsidP="000318C3">
      <w:pPr>
        <w:pStyle w:val="41"/>
        <w:shd w:val="clear" w:color="auto" w:fill="auto"/>
        <w:tabs>
          <w:tab w:val="left" w:pos="993"/>
        </w:tabs>
        <w:spacing w:before="0" w:after="0" w:line="240" w:lineRule="auto"/>
        <w:ind w:left="709" w:right="40"/>
        <w:rPr>
          <w:sz w:val="28"/>
          <w:szCs w:val="28"/>
          <w:lang w:val="uk-UA"/>
        </w:rPr>
      </w:pPr>
    </w:p>
    <w:p w:rsidR="004F12A6" w:rsidRPr="000318C3" w:rsidRDefault="004F12A6" w:rsidP="000318C3">
      <w:pPr>
        <w:pStyle w:val="41"/>
        <w:numPr>
          <w:ilvl w:val="0"/>
          <w:numId w:val="1"/>
        </w:numPr>
        <w:shd w:val="clear" w:color="auto" w:fill="auto"/>
        <w:tabs>
          <w:tab w:val="left" w:pos="993"/>
        </w:tabs>
        <w:spacing w:before="0" w:after="0" w:line="240" w:lineRule="auto"/>
        <w:ind w:left="80" w:right="40" w:firstLine="629"/>
        <w:rPr>
          <w:sz w:val="28"/>
          <w:szCs w:val="28"/>
          <w:lang w:val="uk-UA" w:eastAsia="uk-UA"/>
        </w:rPr>
      </w:pPr>
      <w:r w:rsidRPr="000318C3">
        <w:rPr>
          <w:sz w:val="28"/>
          <w:szCs w:val="28"/>
          <w:lang w:eastAsia="uk-UA"/>
        </w:rPr>
        <w:t>Керівникам</w:t>
      </w:r>
      <w:r>
        <w:rPr>
          <w:sz w:val="28"/>
          <w:szCs w:val="28"/>
          <w:lang w:val="uk-UA" w:eastAsia="uk-UA"/>
        </w:rPr>
        <w:t xml:space="preserve"> </w:t>
      </w:r>
      <w:r w:rsidRPr="000318C3">
        <w:rPr>
          <w:sz w:val="28"/>
          <w:szCs w:val="28"/>
          <w:lang w:eastAsia="uk-UA"/>
        </w:rPr>
        <w:t>структурних</w:t>
      </w:r>
      <w:r>
        <w:rPr>
          <w:sz w:val="28"/>
          <w:szCs w:val="28"/>
          <w:lang w:val="uk-UA" w:eastAsia="uk-UA"/>
        </w:rPr>
        <w:t xml:space="preserve"> </w:t>
      </w:r>
      <w:r w:rsidRPr="000318C3">
        <w:rPr>
          <w:sz w:val="28"/>
          <w:szCs w:val="28"/>
          <w:lang w:eastAsia="uk-UA"/>
        </w:rPr>
        <w:t>підрозділів</w:t>
      </w:r>
      <w:r>
        <w:rPr>
          <w:sz w:val="28"/>
          <w:szCs w:val="28"/>
          <w:lang w:val="uk-UA" w:eastAsia="uk-UA"/>
        </w:rPr>
        <w:t xml:space="preserve"> Г</w:t>
      </w:r>
      <w:r w:rsidRPr="000318C3">
        <w:rPr>
          <w:sz w:val="28"/>
          <w:szCs w:val="28"/>
          <w:lang w:val="uk-UA" w:eastAsia="uk-UA"/>
        </w:rPr>
        <w:t xml:space="preserve">оловного управління </w:t>
      </w:r>
      <w:r>
        <w:rPr>
          <w:sz w:val="28"/>
          <w:szCs w:val="28"/>
          <w:lang w:val="uk-UA" w:eastAsia="uk-UA"/>
        </w:rPr>
        <w:t>Д</w:t>
      </w:r>
      <w:r w:rsidRPr="000318C3">
        <w:rPr>
          <w:sz w:val="28"/>
          <w:szCs w:val="28"/>
          <w:lang w:val="uk-UA" w:eastAsia="uk-UA"/>
        </w:rPr>
        <w:t xml:space="preserve">ержземагентства у </w:t>
      </w:r>
      <w:r>
        <w:rPr>
          <w:sz w:val="28"/>
          <w:szCs w:val="28"/>
          <w:lang w:val="uk-UA" w:eastAsia="uk-UA"/>
        </w:rPr>
        <w:t>З</w:t>
      </w:r>
      <w:r w:rsidRPr="000318C3">
        <w:rPr>
          <w:sz w:val="28"/>
          <w:szCs w:val="28"/>
          <w:lang w:val="uk-UA" w:eastAsia="uk-UA"/>
        </w:rPr>
        <w:t>апорізькій області</w:t>
      </w:r>
      <w:r>
        <w:rPr>
          <w:sz w:val="28"/>
          <w:szCs w:val="28"/>
          <w:lang w:val="uk-UA" w:eastAsia="uk-UA"/>
        </w:rPr>
        <w:t>, керівникам територіальних органів</w:t>
      </w:r>
      <w:r w:rsidRPr="000318C3">
        <w:rPr>
          <w:sz w:val="28"/>
          <w:szCs w:val="28"/>
          <w:lang w:eastAsia="uk-UA"/>
        </w:rPr>
        <w:t>:</w:t>
      </w:r>
    </w:p>
    <w:p w:rsidR="004F12A6" w:rsidRPr="000318C3" w:rsidRDefault="004F12A6" w:rsidP="000318C3">
      <w:pPr>
        <w:pStyle w:val="a0"/>
        <w:framePr w:w="21" w:h="180" w:wrap="around" w:hAnchor="page" w:x="1726" w:y="9889"/>
        <w:shd w:val="clear" w:color="auto" w:fill="auto"/>
        <w:spacing w:line="240" w:lineRule="auto"/>
        <w:ind w:left="-142" w:firstLine="142"/>
        <w:rPr>
          <w:sz w:val="28"/>
          <w:szCs w:val="28"/>
          <w:lang w:val="uk-UA"/>
        </w:rPr>
      </w:pPr>
    </w:p>
    <w:p w:rsidR="004F12A6" w:rsidRPr="000318C3" w:rsidRDefault="004F12A6" w:rsidP="000318C3">
      <w:pPr>
        <w:pStyle w:val="41"/>
        <w:shd w:val="clear" w:color="auto" w:fill="auto"/>
        <w:tabs>
          <w:tab w:val="left" w:pos="709"/>
        </w:tabs>
        <w:spacing w:before="0" w:after="0" w:line="240" w:lineRule="auto"/>
        <w:ind w:right="40"/>
        <w:rPr>
          <w:sz w:val="28"/>
          <w:szCs w:val="28"/>
          <w:lang w:val="uk-UA" w:eastAsia="uk-UA"/>
        </w:rPr>
      </w:pPr>
      <w:r w:rsidRPr="000318C3">
        <w:rPr>
          <w:sz w:val="28"/>
          <w:szCs w:val="28"/>
          <w:lang w:val="uk-UA" w:eastAsia="uk-UA"/>
        </w:rPr>
        <w:t xml:space="preserve">          2.1. </w:t>
      </w:r>
      <w:r w:rsidRPr="00CD45C4">
        <w:rPr>
          <w:sz w:val="28"/>
          <w:szCs w:val="28"/>
          <w:lang w:val="uk-UA" w:eastAsia="uk-UA"/>
        </w:rPr>
        <w:t>Забезпечити</w:t>
      </w:r>
      <w:r>
        <w:rPr>
          <w:sz w:val="28"/>
          <w:szCs w:val="28"/>
          <w:lang w:val="uk-UA" w:eastAsia="uk-UA"/>
        </w:rPr>
        <w:t xml:space="preserve"> </w:t>
      </w:r>
      <w:r w:rsidRPr="00CD45C4">
        <w:rPr>
          <w:sz w:val="28"/>
          <w:szCs w:val="28"/>
          <w:lang w:val="uk-UA" w:eastAsia="uk-UA"/>
        </w:rPr>
        <w:t>безумовне</w:t>
      </w:r>
      <w:r>
        <w:rPr>
          <w:sz w:val="28"/>
          <w:szCs w:val="28"/>
          <w:lang w:val="uk-UA" w:eastAsia="uk-UA"/>
        </w:rPr>
        <w:t xml:space="preserve"> </w:t>
      </w:r>
      <w:r w:rsidRPr="00CD45C4">
        <w:rPr>
          <w:sz w:val="28"/>
          <w:szCs w:val="28"/>
          <w:lang w:val="uk-UA" w:eastAsia="uk-UA"/>
        </w:rPr>
        <w:t>виконання</w:t>
      </w:r>
      <w:r>
        <w:rPr>
          <w:sz w:val="28"/>
          <w:szCs w:val="28"/>
          <w:lang w:val="uk-UA" w:eastAsia="uk-UA"/>
        </w:rPr>
        <w:t xml:space="preserve"> </w:t>
      </w:r>
      <w:r w:rsidRPr="00CD45C4">
        <w:rPr>
          <w:sz w:val="28"/>
          <w:szCs w:val="28"/>
          <w:lang w:val="uk-UA" w:eastAsia="uk-UA"/>
        </w:rPr>
        <w:t>завдань, передбачених</w:t>
      </w:r>
      <w:r>
        <w:rPr>
          <w:sz w:val="28"/>
          <w:szCs w:val="28"/>
          <w:lang w:val="uk-UA" w:eastAsia="uk-UA"/>
        </w:rPr>
        <w:t xml:space="preserve"> П</w:t>
      </w:r>
      <w:r w:rsidRPr="00CD45C4">
        <w:rPr>
          <w:sz w:val="28"/>
          <w:szCs w:val="28"/>
          <w:lang w:val="uk-UA" w:eastAsia="uk-UA"/>
        </w:rPr>
        <w:t>ланом</w:t>
      </w:r>
      <w:r>
        <w:rPr>
          <w:sz w:val="28"/>
          <w:szCs w:val="28"/>
          <w:lang w:val="uk-UA" w:eastAsia="uk-UA"/>
        </w:rPr>
        <w:t xml:space="preserve"> </w:t>
      </w:r>
      <w:r w:rsidRPr="00CD45C4">
        <w:rPr>
          <w:sz w:val="28"/>
          <w:szCs w:val="28"/>
          <w:lang w:val="uk-UA" w:eastAsia="uk-UA"/>
        </w:rPr>
        <w:t>заходів.</w:t>
      </w:r>
    </w:p>
    <w:p w:rsidR="004F12A6" w:rsidRPr="000318C3" w:rsidRDefault="004F12A6" w:rsidP="000318C3">
      <w:pPr>
        <w:pStyle w:val="41"/>
        <w:shd w:val="clear" w:color="auto" w:fill="auto"/>
        <w:tabs>
          <w:tab w:val="left" w:pos="0"/>
        </w:tabs>
        <w:spacing w:before="0" w:after="0" w:line="240" w:lineRule="auto"/>
        <w:ind w:right="40" w:firstLine="709"/>
        <w:rPr>
          <w:sz w:val="28"/>
          <w:szCs w:val="28"/>
          <w:lang w:val="uk-UA" w:eastAsia="uk-UA"/>
        </w:rPr>
      </w:pPr>
      <w:r w:rsidRPr="000318C3">
        <w:rPr>
          <w:sz w:val="28"/>
          <w:szCs w:val="28"/>
          <w:lang w:val="uk-UA" w:eastAsia="uk-UA"/>
        </w:rPr>
        <w:t xml:space="preserve">2.2. </w:t>
      </w:r>
      <w:r w:rsidRPr="00CD45C4">
        <w:rPr>
          <w:sz w:val="28"/>
          <w:szCs w:val="28"/>
          <w:lang w:val="uk-UA" w:eastAsia="uk-UA"/>
        </w:rPr>
        <w:t>Подавати</w:t>
      </w:r>
      <w:r>
        <w:rPr>
          <w:sz w:val="28"/>
          <w:szCs w:val="28"/>
          <w:lang w:val="uk-UA" w:eastAsia="uk-UA"/>
        </w:rPr>
        <w:t xml:space="preserve"> </w:t>
      </w:r>
      <w:r w:rsidRPr="00CD45C4">
        <w:rPr>
          <w:sz w:val="28"/>
          <w:szCs w:val="28"/>
          <w:lang w:val="uk-UA" w:eastAsia="uk-UA"/>
        </w:rPr>
        <w:t>інформацію про виконання</w:t>
      </w:r>
      <w:r>
        <w:rPr>
          <w:sz w:val="28"/>
          <w:szCs w:val="28"/>
          <w:lang w:val="uk-UA" w:eastAsia="uk-UA"/>
        </w:rPr>
        <w:t xml:space="preserve"> П</w:t>
      </w:r>
      <w:r w:rsidRPr="00CD45C4">
        <w:rPr>
          <w:sz w:val="28"/>
          <w:szCs w:val="28"/>
          <w:lang w:val="uk-UA" w:eastAsia="uk-UA"/>
        </w:rPr>
        <w:t xml:space="preserve">лану заходів до </w:t>
      </w:r>
      <w:r w:rsidRPr="000318C3">
        <w:rPr>
          <w:sz w:val="28"/>
          <w:szCs w:val="28"/>
          <w:lang w:val="uk-UA" w:eastAsia="uk-UA"/>
        </w:rPr>
        <w:t xml:space="preserve">сектору з запобігання </w:t>
      </w:r>
      <w:r w:rsidRPr="00CD45C4">
        <w:rPr>
          <w:sz w:val="28"/>
          <w:szCs w:val="28"/>
          <w:lang w:val="uk-UA" w:eastAsia="uk-UA"/>
        </w:rPr>
        <w:t xml:space="preserve">  та протидії</w:t>
      </w:r>
      <w:r>
        <w:rPr>
          <w:sz w:val="28"/>
          <w:szCs w:val="28"/>
          <w:lang w:val="uk-UA" w:eastAsia="uk-UA"/>
        </w:rPr>
        <w:t xml:space="preserve"> </w:t>
      </w:r>
      <w:r w:rsidRPr="00CD45C4">
        <w:rPr>
          <w:sz w:val="28"/>
          <w:szCs w:val="28"/>
          <w:lang w:val="uk-UA" w:eastAsia="uk-UA"/>
        </w:rPr>
        <w:t>корупції</w:t>
      </w:r>
      <w:r>
        <w:rPr>
          <w:sz w:val="28"/>
          <w:szCs w:val="28"/>
          <w:lang w:val="uk-UA" w:eastAsia="uk-UA"/>
        </w:rPr>
        <w:t xml:space="preserve"> </w:t>
      </w:r>
      <w:r w:rsidRPr="00CD45C4">
        <w:rPr>
          <w:sz w:val="28"/>
          <w:szCs w:val="28"/>
          <w:lang w:val="uk-UA" w:eastAsia="uk-UA"/>
        </w:rPr>
        <w:t xml:space="preserve">щокварталу до </w:t>
      </w:r>
      <w:r w:rsidRPr="00CD45C4">
        <w:rPr>
          <w:sz w:val="28"/>
          <w:szCs w:val="28"/>
          <w:lang w:val="uk-UA"/>
        </w:rPr>
        <w:t xml:space="preserve">5 </w:t>
      </w:r>
      <w:r w:rsidRPr="00CD45C4">
        <w:rPr>
          <w:sz w:val="28"/>
          <w:szCs w:val="28"/>
          <w:lang w:val="uk-UA" w:eastAsia="uk-UA"/>
        </w:rPr>
        <w:t>числа місяця, що</w:t>
      </w:r>
      <w:r>
        <w:rPr>
          <w:sz w:val="28"/>
          <w:szCs w:val="28"/>
          <w:lang w:val="uk-UA" w:eastAsia="uk-UA"/>
        </w:rPr>
        <w:t xml:space="preserve"> </w:t>
      </w:r>
      <w:r w:rsidRPr="00CD45C4">
        <w:rPr>
          <w:sz w:val="28"/>
          <w:szCs w:val="28"/>
          <w:lang w:val="uk-UA" w:eastAsia="uk-UA"/>
        </w:rPr>
        <w:t>настає за звітним</w:t>
      </w:r>
      <w:r>
        <w:rPr>
          <w:sz w:val="28"/>
          <w:szCs w:val="28"/>
          <w:lang w:val="uk-UA" w:eastAsia="uk-UA"/>
        </w:rPr>
        <w:t xml:space="preserve"> </w:t>
      </w:r>
      <w:r w:rsidRPr="00CD45C4">
        <w:rPr>
          <w:sz w:val="28"/>
          <w:szCs w:val="28"/>
          <w:lang w:val="uk-UA" w:eastAsia="uk-UA"/>
        </w:rPr>
        <w:t>періодом.</w:t>
      </w:r>
    </w:p>
    <w:p w:rsidR="004F12A6" w:rsidRPr="000318C3" w:rsidRDefault="004F12A6" w:rsidP="000318C3">
      <w:pPr>
        <w:pStyle w:val="41"/>
        <w:shd w:val="clear" w:color="auto" w:fill="auto"/>
        <w:tabs>
          <w:tab w:val="left" w:pos="0"/>
        </w:tabs>
        <w:spacing w:before="0" w:after="0" w:line="240" w:lineRule="auto"/>
        <w:ind w:right="40" w:firstLine="709"/>
        <w:rPr>
          <w:sz w:val="28"/>
          <w:szCs w:val="28"/>
          <w:lang w:val="uk-UA" w:eastAsia="uk-UA"/>
        </w:rPr>
      </w:pPr>
    </w:p>
    <w:p w:rsidR="004F12A6" w:rsidRPr="000318C3" w:rsidRDefault="004F12A6" w:rsidP="000318C3">
      <w:pPr>
        <w:pStyle w:val="41"/>
        <w:numPr>
          <w:ilvl w:val="0"/>
          <w:numId w:val="1"/>
        </w:numPr>
        <w:shd w:val="clear" w:color="auto" w:fill="auto"/>
        <w:tabs>
          <w:tab w:val="left" w:pos="993"/>
        </w:tabs>
        <w:spacing w:before="0" w:after="0" w:line="240" w:lineRule="auto"/>
        <w:ind w:left="80" w:right="40" w:firstLine="629"/>
        <w:rPr>
          <w:sz w:val="28"/>
          <w:szCs w:val="28"/>
          <w:lang w:val="uk-UA"/>
        </w:rPr>
      </w:pPr>
      <w:r w:rsidRPr="000318C3">
        <w:rPr>
          <w:sz w:val="28"/>
          <w:szCs w:val="28"/>
          <w:lang w:val="uk-UA" w:eastAsia="uk-UA"/>
        </w:rPr>
        <w:t>Завідувачу сектору з за</w:t>
      </w:r>
      <w:r>
        <w:rPr>
          <w:sz w:val="28"/>
          <w:szCs w:val="28"/>
          <w:lang w:val="uk-UA" w:eastAsia="uk-UA"/>
        </w:rPr>
        <w:t>побігання та протидії корупції Бережній О</w:t>
      </w:r>
      <w:r w:rsidRPr="000318C3">
        <w:rPr>
          <w:sz w:val="28"/>
          <w:szCs w:val="28"/>
          <w:lang w:val="uk-UA" w:eastAsia="uk-UA"/>
        </w:rPr>
        <w:t>.</w:t>
      </w:r>
      <w:r>
        <w:rPr>
          <w:sz w:val="28"/>
          <w:szCs w:val="28"/>
          <w:lang w:val="uk-UA" w:eastAsia="uk-UA"/>
        </w:rPr>
        <w:t>В</w:t>
      </w:r>
      <w:r w:rsidRPr="000318C3">
        <w:rPr>
          <w:sz w:val="28"/>
          <w:szCs w:val="28"/>
          <w:lang w:val="uk-UA" w:eastAsia="uk-UA"/>
        </w:rPr>
        <w:t>.:</w:t>
      </w:r>
    </w:p>
    <w:p w:rsidR="004F12A6" w:rsidRPr="000318C3" w:rsidRDefault="004F12A6" w:rsidP="000318C3">
      <w:pPr>
        <w:pStyle w:val="41"/>
        <w:numPr>
          <w:ilvl w:val="1"/>
          <w:numId w:val="1"/>
        </w:numPr>
        <w:shd w:val="clear" w:color="auto" w:fill="auto"/>
        <w:tabs>
          <w:tab w:val="left" w:pos="1134"/>
        </w:tabs>
        <w:spacing w:before="0" w:after="0" w:line="240" w:lineRule="auto"/>
        <w:ind w:left="709"/>
        <w:rPr>
          <w:sz w:val="28"/>
          <w:szCs w:val="28"/>
        </w:rPr>
      </w:pPr>
      <w:r>
        <w:rPr>
          <w:sz w:val="28"/>
          <w:szCs w:val="28"/>
          <w:lang w:val="uk-UA" w:eastAsia="uk-UA"/>
        </w:rPr>
        <w:t>З</w:t>
      </w:r>
      <w:r w:rsidRPr="000318C3">
        <w:rPr>
          <w:sz w:val="28"/>
          <w:szCs w:val="28"/>
          <w:lang w:eastAsia="uk-UA"/>
        </w:rPr>
        <w:t>абезпечити контроль за виконанням</w:t>
      </w:r>
      <w:r>
        <w:rPr>
          <w:sz w:val="28"/>
          <w:szCs w:val="28"/>
          <w:lang w:val="uk-UA" w:eastAsia="uk-UA"/>
        </w:rPr>
        <w:t xml:space="preserve"> П</w:t>
      </w:r>
      <w:r w:rsidRPr="000318C3">
        <w:rPr>
          <w:sz w:val="28"/>
          <w:szCs w:val="28"/>
          <w:lang w:eastAsia="uk-UA"/>
        </w:rPr>
        <w:t>лану заходів.</w:t>
      </w:r>
    </w:p>
    <w:p w:rsidR="004F12A6" w:rsidRPr="000318C3" w:rsidRDefault="004F12A6" w:rsidP="000318C3">
      <w:pPr>
        <w:pStyle w:val="41"/>
        <w:numPr>
          <w:ilvl w:val="1"/>
          <w:numId w:val="1"/>
        </w:numPr>
        <w:shd w:val="clear" w:color="auto" w:fill="auto"/>
        <w:tabs>
          <w:tab w:val="left" w:pos="709"/>
          <w:tab w:val="left" w:pos="1134"/>
        </w:tabs>
        <w:spacing w:before="0" w:after="0" w:line="240" w:lineRule="auto"/>
        <w:ind w:left="80" w:right="40" w:firstLine="629"/>
        <w:rPr>
          <w:sz w:val="28"/>
          <w:szCs w:val="28"/>
        </w:rPr>
      </w:pPr>
      <w:r>
        <w:rPr>
          <w:sz w:val="28"/>
          <w:szCs w:val="28"/>
          <w:lang w:val="uk-UA" w:eastAsia="uk-UA"/>
        </w:rPr>
        <w:t>З</w:t>
      </w:r>
      <w:r w:rsidRPr="000318C3">
        <w:rPr>
          <w:sz w:val="28"/>
          <w:szCs w:val="28"/>
          <w:lang w:eastAsia="uk-UA"/>
        </w:rPr>
        <w:t>дійснювати</w:t>
      </w:r>
      <w:r>
        <w:rPr>
          <w:sz w:val="28"/>
          <w:szCs w:val="28"/>
          <w:lang w:val="uk-UA" w:eastAsia="uk-UA"/>
        </w:rPr>
        <w:t xml:space="preserve"> </w:t>
      </w:r>
      <w:r w:rsidRPr="000318C3">
        <w:rPr>
          <w:sz w:val="28"/>
          <w:szCs w:val="28"/>
          <w:lang w:eastAsia="uk-UA"/>
        </w:rPr>
        <w:t>моніторинг</w:t>
      </w:r>
      <w:r>
        <w:rPr>
          <w:sz w:val="28"/>
          <w:szCs w:val="28"/>
          <w:lang w:val="uk-UA" w:eastAsia="uk-UA"/>
        </w:rPr>
        <w:t xml:space="preserve"> </w:t>
      </w:r>
      <w:r w:rsidRPr="000318C3">
        <w:rPr>
          <w:sz w:val="28"/>
          <w:szCs w:val="28"/>
          <w:lang w:eastAsia="uk-UA"/>
        </w:rPr>
        <w:t>виконання</w:t>
      </w:r>
      <w:r>
        <w:rPr>
          <w:sz w:val="28"/>
          <w:szCs w:val="28"/>
          <w:lang w:val="uk-UA" w:eastAsia="uk-UA"/>
        </w:rPr>
        <w:t xml:space="preserve"> П</w:t>
      </w:r>
      <w:r w:rsidRPr="000318C3">
        <w:rPr>
          <w:sz w:val="28"/>
          <w:szCs w:val="28"/>
          <w:lang w:eastAsia="uk-UA"/>
        </w:rPr>
        <w:t>лану заходів та у разі потреби вносити про</w:t>
      </w:r>
      <w:r w:rsidRPr="000318C3">
        <w:rPr>
          <w:sz w:val="28"/>
          <w:szCs w:val="28"/>
          <w:lang w:val="uk-UA" w:eastAsia="uk-UA"/>
        </w:rPr>
        <w:t>по</w:t>
      </w:r>
      <w:r w:rsidRPr="000318C3">
        <w:rPr>
          <w:sz w:val="28"/>
          <w:szCs w:val="28"/>
          <w:lang w:eastAsia="uk-UA"/>
        </w:rPr>
        <w:t>зи</w:t>
      </w:r>
      <w:r w:rsidRPr="000318C3">
        <w:rPr>
          <w:sz w:val="28"/>
          <w:szCs w:val="28"/>
          <w:lang w:val="uk-UA" w:eastAsia="uk-UA"/>
        </w:rPr>
        <w:t>ції</w:t>
      </w:r>
      <w:r>
        <w:rPr>
          <w:sz w:val="28"/>
          <w:szCs w:val="28"/>
          <w:lang w:val="uk-UA" w:eastAsia="uk-UA"/>
        </w:rPr>
        <w:t xml:space="preserve"> </w:t>
      </w:r>
      <w:r w:rsidRPr="000318C3">
        <w:rPr>
          <w:sz w:val="28"/>
          <w:szCs w:val="28"/>
          <w:lang w:eastAsia="uk-UA"/>
        </w:rPr>
        <w:t>забезпечення</w:t>
      </w:r>
      <w:r>
        <w:rPr>
          <w:sz w:val="28"/>
          <w:szCs w:val="28"/>
          <w:lang w:val="uk-UA" w:eastAsia="uk-UA"/>
        </w:rPr>
        <w:t xml:space="preserve"> </w:t>
      </w:r>
      <w:r w:rsidRPr="000318C3">
        <w:rPr>
          <w:sz w:val="28"/>
          <w:szCs w:val="28"/>
          <w:lang w:eastAsia="uk-UA"/>
        </w:rPr>
        <w:t>його</w:t>
      </w:r>
      <w:r>
        <w:rPr>
          <w:sz w:val="28"/>
          <w:szCs w:val="28"/>
          <w:lang w:val="uk-UA" w:eastAsia="uk-UA"/>
        </w:rPr>
        <w:t xml:space="preserve"> </w:t>
      </w:r>
      <w:r w:rsidRPr="000318C3">
        <w:rPr>
          <w:sz w:val="28"/>
          <w:szCs w:val="28"/>
          <w:lang w:eastAsia="uk-UA"/>
        </w:rPr>
        <w:t>виконання.</w:t>
      </w:r>
    </w:p>
    <w:p w:rsidR="004F12A6" w:rsidRPr="000318C3" w:rsidRDefault="004F12A6" w:rsidP="000318C3">
      <w:pPr>
        <w:pStyle w:val="41"/>
        <w:shd w:val="clear" w:color="auto" w:fill="auto"/>
        <w:tabs>
          <w:tab w:val="left" w:pos="709"/>
          <w:tab w:val="left" w:pos="1134"/>
        </w:tabs>
        <w:spacing w:before="0" w:after="0" w:line="240" w:lineRule="auto"/>
        <w:ind w:left="709" w:right="40"/>
        <w:rPr>
          <w:sz w:val="28"/>
          <w:szCs w:val="28"/>
          <w:lang w:val="uk-UA" w:eastAsia="uk-UA"/>
        </w:rPr>
      </w:pPr>
    </w:p>
    <w:p w:rsidR="004F12A6" w:rsidRPr="000318C3" w:rsidRDefault="004F12A6" w:rsidP="000318C3">
      <w:pPr>
        <w:pStyle w:val="41"/>
        <w:numPr>
          <w:ilvl w:val="0"/>
          <w:numId w:val="1"/>
        </w:numPr>
        <w:shd w:val="clear" w:color="auto" w:fill="auto"/>
        <w:tabs>
          <w:tab w:val="left" w:pos="709"/>
          <w:tab w:val="left" w:pos="993"/>
        </w:tabs>
        <w:spacing w:before="0" w:after="0" w:line="240" w:lineRule="auto"/>
        <w:ind w:left="709" w:right="40"/>
        <w:rPr>
          <w:sz w:val="28"/>
          <w:szCs w:val="28"/>
        </w:rPr>
      </w:pPr>
      <w:r w:rsidRPr="000318C3">
        <w:rPr>
          <w:sz w:val="28"/>
          <w:szCs w:val="28"/>
          <w:lang w:val="uk-UA" w:eastAsia="uk-UA"/>
        </w:rPr>
        <w:t>Контроль за виконанням цього наказу залишаю за собою.</w:t>
      </w:r>
    </w:p>
    <w:p w:rsidR="004F12A6" w:rsidRPr="000318C3" w:rsidRDefault="004F12A6" w:rsidP="000318C3">
      <w:pPr>
        <w:pStyle w:val="41"/>
        <w:shd w:val="clear" w:color="auto" w:fill="auto"/>
        <w:tabs>
          <w:tab w:val="left" w:pos="709"/>
          <w:tab w:val="left" w:pos="993"/>
        </w:tabs>
        <w:spacing w:before="0" w:after="0" w:line="240" w:lineRule="auto"/>
        <w:ind w:left="709" w:right="40"/>
        <w:rPr>
          <w:sz w:val="28"/>
          <w:szCs w:val="28"/>
          <w:lang w:val="uk-UA" w:eastAsia="uk-UA"/>
        </w:rPr>
      </w:pPr>
    </w:p>
    <w:p w:rsidR="004F12A6" w:rsidRPr="000318C3" w:rsidRDefault="004F12A6" w:rsidP="000318C3">
      <w:pPr>
        <w:pStyle w:val="41"/>
        <w:shd w:val="clear" w:color="auto" w:fill="auto"/>
        <w:tabs>
          <w:tab w:val="left" w:pos="709"/>
          <w:tab w:val="left" w:pos="993"/>
        </w:tabs>
        <w:spacing w:before="0" w:after="0" w:line="240" w:lineRule="auto"/>
        <w:ind w:left="709" w:right="40"/>
        <w:rPr>
          <w:sz w:val="28"/>
          <w:szCs w:val="28"/>
          <w:lang w:val="uk-UA" w:eastAsia="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eastAsia="uk-UA"/>
        </w:rPr>
      </w:pPr>
      <w:r w:rsidRPr="000318C3">
        <w:rPr>
          <w:sz w:val="28"/>
          <w:szCs w:val="28"/>
          <w:lang w:val="uk-UA" w:eastAsia="uk-UA"/>
        </w:rPr>
        <w:t xml:space="preserve">Начальник </w:t>
      </w:r>
      <w:r w:rsidRPr="000318C3">
        <w:rPr>
          <w:sz w:val="28"/>
          <w:szCs w:val="28"/>
          <w:lang w:val="uk-UA" w:eastAsia="uk-UA"/>
        </w:rPr>
        <w:tab/>
      </w:r>
      <w:r w:rsidRPr="000318C3">
        <w:rPr>
          <w:sz w:val="28"/>
          <w:szCs w:val="28"/>
          <w:lang w:val="uk-UA" w:eastAsia="uk-UA"/>
        </w:rPr>
        <w:tab/>
      </w:r>
      <w:r w:rsidRPr="000318C3">
        <w:rPr>
          <w:sz w:val="28"/>
          <w:szCs w:val="28"/>
          <w:lang w:val="uk-UA" w:eastAsia="uk-UA"/>
        </w:rPr>
        <w:tab/>
      </w:r>
      <w:r w:rsidRPr="000318C3">
        <w:rPr>
          <w:sz w:val="28"/>
          <w:szCs w:val="28"/>
          <w:lang w:val="uk-UA" w:eastAsia="uk-UA"/>
        </w:rPr>
        <w:tab/>
      </w:r>
      <w:r w:rsidRPr="000318C3">
        <w:rPr>
          <w:sz w:val="28"/>
          <w:szCs w:val="28"/>
          <w:lang w:val="uk-UA" w:eastAsia="uk-UA"/>
        </w:rPr>
        <w:tab/>
      </w:r>
      <w:r w:rsidRPr="000318C3">
        <w:rPr>
          <w:sz w:val="28"/>
          <w:szCs w:val="28"/>
          <w:lang w:val="uk-UA" w:eastAsia="uk-UA"/>
        </w:rPr>
        <w:tab/>
      </w:r>
      <w:r w:rsidRPr="000318C3">
        <w:rPr>
          <w:sz w:val="28"/>
          <w:szCs w:val="28"/>
          <w:lang w:val="uk-UA" w:eastAsia="uk-UA"/>
        </w:rPr>
        <w:tab/>
      </w:r>
      <w:r w:rsidRPr="000318C3">
        <w:rPr>
          <w:sz w:val="28"/>
          <w:szCs w:val="28"/>
          <w:lang w:val="uk-UA" w:eastAsia="uk-UA"/>
        </w:rPr>
        <w:tab/>
      </w:r>
      <w:r>
        <w:rPr>
          <w:sz w:val="28"/>
          <w:szCs w:val="28"/>
          <w:lang w:val="uk-UA" w:eastAsia="uk-UA"/>
        </w:rPr>
        <w:t>І</w:t>
      </w:r>
      <w:r w:rsidRPr="000318C3">
        <w:rPr>
          <w:sz w:val="28"/>
          <w:szCs w:val="28"/>
          <w:lang w:val="uk-UA" w:eastAsia="uk-UA"/>
        </w:rPr>
        <w:t>.</w:t>
      </w:r>
      <w:r>
        <w:rPr>
          <w:sz w:val="28"/>
          <w:szCs w:val="28"/>
          <w:lang w:val="uk-UA" w:eastAsia="uk-UA"/>
        </w:rPr>
        <w:t>А</w:t>
      </w:r>
      <w:r w:rsidRPr="000318C3">
        <w:rPr>
          <w:sz w:val="28"/>
          <w:szCs w:val="28"/>
          <w:lang w:val="uk-UA" w:eastAsia="uk-UA"/>
        </w:rPr>
        <w:t>.</w:t>
      </w:r>
      <w:r>
        <w:rPr>
          <w:sz w:val="28"/>
          <w:szCs w:val="28"/>
          <w:lang w:val="uk-UA" w:eastAsia="uk-UA"/>
        </w:rPr>
        <w:t>Г</w:t>
      </w:r>
      <w:r w:rsidRPr="000318C3">
        <w:rPr>
          <w:sz w:val="28"/>
          <w:szCs w:val="28"/>
          <w:lang w:val="uk-UA" w:eastAsia="uk-UA"/>
        </w:rPr>
        <w:t>ашенко</w:t>
      </w: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eastAsia="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eastAsia="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eastAsia="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eastAsia="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eastAsia="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eastAsia="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eastAsia="uk-UA"/>
        </w:rPr>
      </w:pPr>
    </w:p>
    <w:p w:rsidR="004F12A6" w:rsidRPr="00901E3D" w:rsidRDefault="004F12A6" w:rsidP="00901E3D">
      <w:pPr>
        <w:rPr>
          <w:rFonts w:ascii="Times New Roman" w:hAnsi="Times New Roman" w:cs="Times New Roman"/>
          <w:color w:val="auto"/>
          <w:sz w:val="28"/>
          <w:szCs w:val="28"/>
          <w:lang w:val="ru-RU" w:eastAsia="ru-RU"/>
        </w:rPr>
      </w:pPr>
      <w:r w:rsidRPr="00901E3D">
        <w:rPr>
          <w:rFonts w:ascii="Times New Roman" w:hAnsi="Times New Roman" w:cs="Times New Roman"/>
          <w:color w:val="auto"/>
          <w:sz w:val="28"/>
          <w:szCs w:val="28"/>
          <w:lang w:eastAsia="ru-RU"/>
        </w:rPr>
        <w:t>ПОГОДЖЕНО</w:t>
      </w:r>
      <w:r w:rsidRPr="00901E3D">
        <w:rPr>
          <w:rFonts w:ascii="Times New Roman" w:hAnsi="Times New Roman" w:cs="Times New Roman"/>
          <w:color w:val="auto"/>
          <w:sz w:val="28"/>
          <w:szCs w:val="28"/>
          <w:lang w:val="ru-RU" w:eastAsia="ru-RU"/>
        </w:rPr>
        <w:t>:</w:t>
      </w:r>
    </w:p>
    <w:p w:rsidR="004F12A6" w:rsidRPr="00901E3D" w:rsidRDefault="004F12A6" w:rsidP="00901E3D">
      <w:pPr>
        <w:rPr>
          <w:rFonts w:ascii="Times New Roman" w:hAnsi="Times New Roman" w:cs="Times New Roman"/>
          <w:color w:val="auto"/>
          <w:sz w:val="28"/>
          <w:szCs w:val="28"/>
          <w:lang w:val="ru-RU" w:eastAsia="ru-RU"/>
        </w:rPr>
      </w:pPr>
    </w:p>
    <w:p w:rsidR="004F12A6" w:rsidRPr="00901E3D" w:rsidRDefault="004F12A6" w:rsidP="00901E3D">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Заступник н</w:t>
      </w:r>
      <w:r w:rsidRPr="00901E3D">
        <w:rPr>
          <w:rFonts w:ascii="Times New Roman" w:hAnsi="Times New Roman" w:cs="Times New Roman"/>
          <w:color w:val="auto"/>
          <w:sz w:val="28"/>
          <w:szCs w:val="28"/>
          <w:lang w:eastAsia="ru-RU"/>
        </w:rPr>
        <w:t>ачальник юридичного</w:t>
      </w:r>
    </w:p>
    <w:p w:rsidR="004F12A6" w:rsidRPr="00901E3D" w:rsidRDefault="004F12A6" w:rsidP="00901E3D">
      <w:pPr>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управління</w:t>
      </w:r>
      <w:r w:rsidRPr="00901E3D">
        <w:rPr>
          <w:rFonts w:ascii="Times New Roman" w:hAnsi="Times New Roman" w:cs="Times New Roman"/>
          <w:color w:val="auto"/>
          <w:sz w:val="28"/>
          <w:szCs w:val="28"/>
          <w:lang w:eastAsia="ru-RU"/>
        </w:rPr>
        <w:t xml:space="preserve">                                      __________________________  </w:t>
      </w:r>
      <w:r>
        <w:rPr>
          <w:rFonts w:ascii="Times New Roman" w:hAnsi="Times New Roman" w:cs="Times New Roman"/>
          <w:color w:val="auto"/>
          <w:sz w:val="28"/>
          <w:szCs w:val="28"/>
          <w:lang w:eastAsia="ru-RU"/>
        </w:rPr>
        <w:t>Н.В.Бринош</w:t>
      </w:r>
    </w:p>
    <w:p w:rsidR="004F12A6" w:rsidRPr="00901E3D" w:rsidRDefault="004F12A6" w:rsidP="00901E3D">
      <w:pPr>
        <w:rPr>
          <w:rFonts w:ascii="Times New Roman" w:hAnsi="Times New Roman" w:cs="Times New Roman"/>
          <w:color w:val="auto"/>
          <w:sz w:val="28"/>
          <w:szCs w:val="28"/>
          <w:lang w:eastAsia="ru-RU"/>
        </w:rPr>
      </w:pPr>
    </w:p>
    <w:p w:rsidR="004F12A6" w:rsidRPr="00901E3D" w:rsidRDefault="004F12A6" w:rsidP="00901E3D">
      <w:pPr>
        <w:rPr>
          <w:rFonts w:ascii="Times New Roman" w:hAnsi="Times New Roman" w:cs="Times New Roman"/>
          <w:sz w:val="28"/>
          <w:szCs w:val="28"/>
          <w:lang w:eastAsia="ru-RU"/>
        </w:rPr>
      </w:pPr>
      <w:r w:rsidRPr="00901E3D">
        <w:rPr>
          <w:rFonts w:ascii="Times New Roman" w:hAnsi="Times New Roman" w:cs="Times New Roman"/>
          <w:sz w:val="28"/>
          <w:szCs w:val="28"/>
          <w:lang w:eastAsia="ru-RU"/>
        </w:rPr>
        <w:t xml:space="preserve">Начальник відділу кадрової політики, </w:t>
      </w:r>
    </w:p>
    <w:p w:rsidR="004F12A6" w:rsidRPr="00901E3D" w:rsidRDefault="004F12A6" w:rsidP="00901E3D">
      <w:pPr>
        <w:rPr>
          <w:rFonts w:ascii="Times New Roman" w:hAnsi="Times New Roman" w:cs="Times New Roman"/>
          <w:sz w:val="28"/>
          <w:szCs w:val="28"/>
          <w:lang w:eastAsia="ru-RU"/>
        </w:rPr>
      </w:pPr>
      <w:r w:rsidRPr="00901E3D">
        <w:rPr>
          <w:rFonts w:ascii="Times New Roman" w:hAnsi="Times New Roman" w:cs="Times New Roman"/>
          <w:sz w:val="28"/>
          <w:szCs w:val="28"/>
          <w:lang w:eastAsia="ru-RU"/>
        </w:rPr>
        <w:t xml:space="preserve">професійної підготовки та підвищення кваліфікації  </w:t>
      </w:r>
      <w:r w:rsidRPr="00901E3D">
        <w:rPr>
          <w:rFonts w:ascii="Times New Roman" w:hAnsi="Times New Roman" w:cs="Times New Roman"/>
          <w:b/>
          <w:sz w:val="28"/>
          <w:szCs w:val="28"/>
          <w:lang w:eastAsia="ru-RU"/>
        </w:rPr>
        <w:t>__________</w:t>
      </w:r>
      <w:r w:rsidRPr="00901E3D">
        <w:rPr>
          <w:rFonts w:ascii="Times New Roman" w:hAnsi="Times New Roman" w:cs="Times New Roman"/>
          <w:sz w:val="28"/>
          <w:szCs w:val="28"/>
          <w:lang w:eastAsia="ru-RU"/>
        </w:rPr>
        <w:t xml:space="preserve"> Т.В. Багаурі</w:t>
      </w:r>
    </w:p>
    <w:p w:rsidR="004F12A6" w:rsidRPr="00901E3D" w:rsidRDefault="004F12A6" w:rsidP="00901E3D">
      <w:pPr>
        <w:rPr>
          <w:rFonts w:ascii="Times New Roman" w:hAnsi="Times New Roman" w:cs="Times New Roman"/>
          <w:sz w:val="28"/>
          <w:szCs w:val="28"/>
          <w:lang w:eastAsia="ru-RU"/>
        </w:rPr>
      </w:pPr>
    </w:p>
    <w:p w:rsidR="004F12A6" w:rsidRPr="00901E3D" w:rsidRDefault="004F12A6" w:rsidP="00901E3D">
      <w:pPr>
        <w:autoSpaceDE w:val="0"/>
        <w:autoSpaceDN w:val="0"/>
        <w:adjustRightInd w:val="0"/>
        <w:jc w:val="both"/>
        <w:rPr>
          <w:rFonts w:ascii="Times New Roman" w:hAnsi="Times New Roman" w:cs="Times New Roman"/>
          <w:color w:val="auto"/>
          <w:sz w:val="28"/>
          <w:szCs w:val="28"/>
          <w:lang w:eastAsia="ru-RU"/>
        </w:rPr>
      </w:pPr>
      <w:r>
        <w:rPr>
          <w:rFonts w:ascii="Times New Roman" w:hAnsi="Times New Roman" w:cs="Times New Roman"/>
          <w:color w:val="auto"/>
          <w:sz w:val="28"/>
          <w:szCs w:val="28"/>
          <w:lang w:eastAsia="ru-RU"/>
        </w:rPr>
        <w:t>Завідувач сектору</w:t>
      </w:r>
      <w:r w:rsidRPr="00901E3D">
        <w:rPr>
          <w:rFonts w:ascii="Times New Roman" w:hAnsi="Times New Roman" w:cs="Times New Roman"/>
          <w:color w:val="auto"/>
          <w:sz w:val="28"/>
          <w:szCs w:val="28"/>
          <w:lang w:eastAsia="ru-RU"/>
        </w:rPr>
        <w:t xml:space="preserve"> з запобігання</w:t>
      </w:r>
    </w:p>
    <w:p w:rsidR="004F12A6" w:rsidRPr="00901E3D" w:rsidRDefault="004F12A6" w:rsidP="00901E3D">
      <w:pPr>
        <w:autoSpaceDE w:val="0"/>
        <w:autoSpaceDN w:val="0"/>
        <w:adjustRightInd w:val="0"/>
        <w:jc w:val="both"/>
        <w:rPr>
          <w:rFonts w:ascii="Times New Roman" w:hAnsi="Times New Roman" w:cs="Times New Roman"/>
          <w:color w:val="auto"/>
          <w:sz w:val="28"/>
          <w:szCs w:val="28"/>
          <w:lang w:eastAsia="ru-RU"/>
        </w:rPr>
      </w:pPr>
      <w:r w:rsidRPr="00901E3D">
        <w:rPr>
          <w:rFonts w:ascii="Times New Roman" w:hAnsi="Times New Roman" w:cs="Times New Roman"/>
          <w:color w:val="auto"/>
          <w:sz w:val="28"/>
          <w:szCs w:val="28"/>
          <w:lang w:eastAsia="ru-RU"/>
        </w:rPr>
        <w:t>та протидії корупції (виконавець)   _________________________О.В. Бережна</w:t>
      </w:r>
    </w:p>
    <w:p w:rsidR="004F12A6" w:rsidRPr="00901E3D" w:rsidRDefault="004F12A6" w:rsidP="00901E3D">
      <w:pPr>
        <w:rPr>
          <w:rFonts w:ascii="Times New Roman" w:hAnsi="Times New Roman" w:cs="Times New Roman"/>
          <w:color w:val="auto"/>
          <w:sz w:val="28"/>
          <w:szCs w:val="28"/>
          <w:lang w:eastAsia="ru-RU"/>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0318C3">
      <w:pPr>
        <w:pStyle w:val="41"/>
        <w:shd w:val="clear" w:color="auto" w:fill="auto"/>
        <w:tabs>
          <w:tab w:val="left" w:pos="709"/>
          <w:tab w:val="left" w:pos="993"/>
        </w:tabs>
        <w:spacing w:before="0" w:after="0" w:line="240" w:lineRule="auto"/>
        <w:ind w:left="709" w:right="40" w:hanging="709"/>
        <w:rPr>
          <w:sz w:val="28"/>
          <w:szCs w:val="28"/>
          <w:lang w:val="uk-UA"/>
        </w:rPr>
      </w:pPr>
    </w:p>
    <w:p w:rsidR="004F12A6" w:rsidRDefault="004F12A6" w:rsidP="00A167E1">
      <w:pPr>
        <w:pStyle w:val="41"/>
        <w:tabs>
          <w:tab w:val="left" w:pos="709"/>
          <w:tab w:val="left" w:pos="993"/>
        </w:tabs>
        <w:spacing w:line="240" w:lineRule="auto"/>
        <w:ind w:left="709" w:right="40" w:hanging="709"/>
        <w:jc w:val="cente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p>
    <w:p w:rsidR="004F12A6" w:rsidRDefault="004F12A6" w:rsidP="00A167E1">
      <w:pPr>
        <w:pStyle w:val="41"/>
        <w:tabs>
          <w:tab w:val="left" w:pos="709"/>
          <w:tab w:val="left" w:pos="993"/>
        </w:tabs>
        <w:spacing w:line="240" w:lineRule="auto"/>
        <w:ind w:left="709" w:right="40" w:hanging="709"/>
        <w:jc w:val="center"/>
        <w:rPr>
          <w:bCs/>
          <w:sz w:val="28"/>
          <w:szCs w:val="28"/>
          <w:lang w:val="uk-UA"/>
        </w:rPr>
      </w:pPr>
    </w:p>
    <w:p w:rsidR="004F12A6" w:rsidRDefault="004F12A6" w:rsidP="00A167E1">
      <w:pPr>
        <w:pStyle w:val="41"/>
        <w:tabs>
          <w:tab w:val="left" w:pos="709"/>
          <w:tab w:val="left" w:pos="993"/>
        </w:tabs>
        <w:spacing w:line="240" w:lineRule="auto"/>
        <w:ind w:left="709" w:right="40" w:hanging="709"/>
        <w:jc w:val="center"/>
        <w:rPr>
          <w:bCs/>
          <w:sz w:val="28"/>
          <w:szCs w:val="28"/>
          <w:lang w:val="uk-UA"/>
        </w:rPr>
      </w:pPr>
    </w:p>
    <w:p w:rsidR="004F12A6" w:rsidRDefault="004F12A6" w:rsidP="00A167E1">
      <w:pPr>
        <w:pStyle w:val="41"/>
        <w:tabs>
          <w:tab w:val="left" w:pos="709"/>
          <w:tab w:val="left" w:pos="993"/>
        </w:tabs>
        <w:spacing w:line="240" w:lineRule="auto"/>
        <w:ind w:left="709" w:right="40" w:hanging="709"/>
        <w:jc w:val="center"/>
        <w:rPr>
          <w:bCs/>
          <w:sz w:val="28"/>
          <w:szCs w:val="28"/>
          <w:lang w:val="uk-UA"/>
        </w:rPr>
      </w:pPr>
    </w:p>
    <w:p w:rsidR="004F12A6" w:rsidRDefault="004F12A6" w:rsidP="00A167E1">
      <w:pPr>
        <w:pStyle w:val="41"/>
        <w:tabs>
          <w:tab w:val="left" w:pos="709"/>
          <w:tab w:val="left" w:pos="993"/>
        </w:tabs>
        <w:spacing w:line="240" w:lineRule="auto"/>
        <w:ind w:left="709" w:right="40" w:hanging="709"/>
        <w:jc w:val="center"/>
        <w:rPr>
          <w:bCs/>
          <w:sz w:val="28"/>
          <w:szCs w:val="28"/>
          <w:lang w:val="uk-UA"/>
        </w:rPr>
      </w:pPr>
    </w:p>
    <w:p w:rsidR="004F12A6" w:rsidRDefault="004F12A6" w:rsidP="00A167E1">
      <w:pPr>
        <w:pStyle w:val="41"/>
        <w:tabs>
          <w:tab w:val="left" w:pos="709"/>
          <w:tab w:val="left" w:pos="993"/>
        </w:tabs>
        <w:spacing w:line="240" w:lineRule="auto"/>
        <w:ind w:left="709" w:right="40" w:hanging="709"/>
        <w:jc w:val="center"/>
        <w:rPr>
          <w:bCs/>
          <w:sz w:val="28"/>
          <w:szCs w:val="28"/>
          <w:lang w:val="uk-UA"/>
        </w:rPr>
      </w:pPr>
    </w:p>
    <w:p w:rsidR="004F12A6" w:rsidRDefault="004F12A6" w:rsidP="00A167E1">
      <w:pPr>
        <w:pStyle w:val="41"/>
        <w:tabs>
          <w:tab w:val="left" w:pos="709"/>
          <w:tab w:val="left" w:pos="993"/>
        </w:tabs>
        <w:spacing w:line="240" w:lineRule="auto"/>
        <w:ind w:left="709" w:right="40" w:hanging="709"/>
        <w:jc w:val="center"/>
        <w:rPr>
          <w:bCs/>
          <w:sz w:val="28"/>
          <w:szCs w:val="28"/>
          <w:lang w:val="uk-UA"/>
        </w:rPr>
      </w:pPr>
    </w:p>
    <w:p w:rsidR="004F12A6" w:rsidRDefault="004F12A6" w:rsidP="00A167E1">
      <w:pPr>
        <w:pStyle w:val="41"/>
        <w:tabs>
          <w:tab w:val="left" w:pos="709"/>
          <w:tab w:val="left" w:pos="993"/>
        </w:tabs>
        <w:spacing w:line="240" w:lineRule="auto"/>
        <w:ind w:left="709" w:right="40" w:hanging="709"/>
        <w:jc w:val="center"/>
        <w:rPr>
          <w:bCs/>
          <w:sz w:val="28"/>
          <w:szCs w:val="28"/>
          <w:lang w:val="uk-UA"/>
        </w:rPr>
      </w:pPr>
    </w:p>
    <w:p w:rsidR="004F12A6" w:rsidRDefault="004F12A6" w:rsidP="00A167E1">
      <w:pPr>
        <w:pStyle w:val="41"/>
        <w:tabs>
          <w:tab w:val="left" w:pos="709"/>
          <w:tab w:val="left" w:pos="993"/>
        </w:tabs>
        <w:spacing w:line="240" w:lineRule="auto"/>
        <w:ind w:left="709" w:right="40" w:hanging="709"/>
        <w:jc w:val="center"/>
        <w:rPr>
          <w:bCs/>
          <w:sz w:val="28"/>
          <w:szCs w:val="28"/>
          <w:lang w:val="uk-UA"/>
        </w:rPr>
      </w:pPr>
      <w:r>
        <w:rPr>
          <w:bCs/>
          <w:sz w:val="28"/>
          <w:szCs w:val="28"/>
          <w:lang w:val="uk-UA"/>
        </w:rPr>
        <w:tab/>
      </w:r>
      <w:r>
        <w:rPr>
          <w:bCs/>
          <w:sz w:val="28"/>
          <w:szCs w:val="28"/>
          <w:lang w:val="uk-UA"/>
        </w:rPr>
        <w:tab/>
      </w:r>
    </w:p>
    <w:p w:rsidR="004F12A6" w:rsidRDefault="004F12A6" w:rsidP="00A167E1">
      <w:pPr>
        <w:pStyle w:val="41"/>
        <w:tabs>
          <w:tab w:val="left" w:pos="709"/>
          <w:tab w:val="left" w:pos="993"/>
        </w:tabs>
        <w:spacing w:before="0" w:after="0" w:line="240" w:lineRule="auto"/>
        <w:ind w:left="709" w:right="40" w:hanging="709"/>
        <w:jc w:val="cente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sidRPr="00A167E1">
        <w:rPr>
          <w:bCs/>
          <w:sz w:val="28"/>
          <w:szCs w:val="28"/>
          <w:lang w:val="uk-UA"/>
        </w:rPr>
        <w:t>ЗАТВЕРДЖЕНО</w:t>
      </w:r>
    </w:p>
    <w:p w:rsidR="004F12A6" w:rsidRDefault="004F12A6" w:rsidP="00A167E1">
      <w:pPr>
        <w:pStyle w:val="41"/>
        <w:tabs>
          <w:tab w:val="left" w:pos="709"/>
          <w:tab w:val="left" w:pos="993"/>
        </w:tabs>
        <w:spacing w:before="0" w:after="0" w:line="240" w:lineRule="auto"/>
        <w:ind w:left="709" w:right="40" w:hanging="709"/>
        <w:jc w:val="cente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Наказ ГУ Держземагентства</w:t>
      </w:r>
    </w:p>
    <w:p w:rsidR="004F12A6" w:rsidRDefault="004F12A6" w:rsidP="00A167E1">
      <w:pPr>
        <w:pStyle w:val="41"/>
        <w:tabs>
          <w:tab w:val="left" w:pos="709"/>
          <w:tab w:val="left" w:pos="993"/>
        </w:tabs>
        <w:spacing w:before="0" w:after="0" w:line="240" w:lineRule="auto"/>
        <w:ind w:left="709" w:right="40" w:hanging="709"/>
        <w:jc w:val="cente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у Запорізькій області</w:t>
      </w:r>
    </w:p>
    <w:p w:rsidR="004F12A6" w:rsidRPr="00A167E1" w:rsidRDefault="004F12A6" w:rsidP="00A167E1">
      <w:pPr>
        <w:pStyle w:val="41"/>
        <w:tabs>
          <w:tab w:val="left" w:pos="709"/>
          <w:tab w:val="left" w:pos="993"/>
        </w:tabs>
        <w:spacing w:before="0" w:after="0" w:line="240" w:lineRule="auto"/>
        <w:ind w:left="709" w:right="40" w:hanging="709"/>
        <w:jc w:val="center"/>
        <w:rPr>
          <w:bCs/>
          <w:sz w:val="28"/>
          <w:szCs w:val="28"/>
          <w:lang w:val="uk-UA"/>
        </w:rPr>
      </w:pP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 xml:space="preserve">      </w:t>
      </w:r>
      <w:r w:rsidRPr="0078512D">
        <w:rPr>
          <w:bCs/>
          <w:sz w:val="28"/>
          <w:szCs w:val="28"/>
          <w:u w:val="single"/>
          <w:lang w:val="uk-UA"/>
        </w:rPr>
        <w:t>18.01.2013 року</w:t>
      </w:r>
      <w:r>
        <w:rPr>
          <w:bCs/>
          <w:sz w:val="28"/>
          <w:szCs w:val="28"/>
          <w:lang w:val="uk-UA"/>
        </w:rPr>
        <w:t xml:space="preserve"> № </w:t>
      </w:r>
      <w:r w:rsidRPr="0078512D">
        <w:rPr>
          <w:bCs/>
          <w:sz w:val="28"/>
          <w:szCs w:val="28"/>
          <w:u w:val="single"/>
          <w:lang w:val="uk-UA"/>
        </w:rPr>
        <w:t>8-13</w:t>
      </w:r>
    </w:p>
    <w:p w:rsidR="004F12A6" w:rsidRDefault="004F12A6" w:rsidP="005A0445">
      <w:pPr>
        <w:pStyle w:val="41"/>
        <w:tabs>
          <w:tab w:val="left" w:pos="709"/>
          <w:tab w:val="left" w:pos="993"/>
        </w:tabs>
        <w:spacing w:line="240" w:lineRule="auto"/>
        <w:ind w:left="709" w:right="40" w:hanging="709"/>
        <w:jc w:val="center"/>
        <w:rPr>
          <w:b/>
          <w:bCs/>
          <w:sz w:val="28"/>
          <w:szCs w:val="28"/>
          <w:lang w:val="uk-UA"/>
        </w:rPr>
      </w:pPr>
    </w:p>
    <w:p w:rsidR="004F12A6" w:rsidRPr="00A167E1" w:rsidRDefault="004F12A6" w:rsidP="005A0445">
      <w:pPr>
        <w:pStyle w:val="41"/>
        <w:tabs>
          <w:tab w:val="left" w:pos="709"/>
          <w:tab w:val="left" w:pos="993"/>
        </w:tabs>
        <w:spacing w:line="240" w:lineRule="auto"/>
        <w:ind w:left="709" w:right="40" w:hanging="709"/>
        <w:jc w:val="center"/>
        <w:rPr>
          <w:b/>
          <w:bCs/>
          <w:sz w:val="28"/>
          <w:szCs w:val="28"/>
        </w:rPr>
      </w:pPr>
      <w:r>
        <w:rPr>
          <w:b/>
          <w:bCs/>
          <w:sz w:val="28"/>
          <w:szCs w:val="28"/>
          <w:lang w:val="uk-UA"/>
        </w:rPr>
        <w:t>П</w:t>
      </w:r>
      <w:r w:rsidRPr="00A167E1">
        <w:rPr>
          <w:b/>
          <w:bCs/>
          <w:sz w:val="28"/>
          <w:szCs w:val="28"/>
        </w:rPr>
        <w:t>ЛАН</w:t>
      </w:r>
    </w:p>
    <w:p w:rsidR="004F12A6" w:rsidRDefault="004F12A6" w:rsidP="005A0445">
      <w:pPr>
        <w:pStyle w:val="41"/>
        <w:tabs>
          <w:tab w:val="left" w:pos="0"/>
        </w:tabs>
        <w:spacing w:line="240" w:lineRule="auto"/>
        <w:ind w:right="40"/>
        <w:jc w:val="center"/>
        <w:rPr>
          <w:b/>
          <w:bCs/>
          <w:sz w:val="28"/>
          <w:szCs w:val="28"/>
          <w:lang w:val="uk-UA"/>
        </w:rPr>
      </w:pPr>
      <w:r w:rsidRPr="005A0445">
        <w:rPr>
          <w:b/>
          <w:bCs/>
          <w:sz w:val="28"/>
          <w:szCs w:val="28"/>
        </w:rPr>
        <w:t xml:space="preserve">заходівщодозапобігання і протидіїкорупції у </w:t>
      </w:r>
      <w:r>
        <w:rPr>
          <w:b/>
          <w:bCs/>
          <w:sz w:val="28"/>
          <w:szCs w:val="28"/>
          <w:lang w:val="uk-UA"/>
        </w:rPr>
        <w:t>Головному управлінні Д</w:t>
      </w:r>
      <w:r w:rsidRPr="005A0445">
        <w:rPr>
          <w:b/>
          <w:bCs/>
          <w:sz w:val="28"/>
          <w:szCs w:val="28"/>
        </w:rPr>
        <w:t>ерж</w:t>
      </w:r>
      <w:r>
        <w:rPr>
          <w:b/>
          <w:bCs/>
          <w:sz w:val="28"/>
          <w:szCs w:val="28"/>
          <w:lang w:val="uk-UA"/>
        </w:rPr>
        <w:t>зем</w:t>
      </w:r>
      <w:r w:rsidRPr="005A0445">
        <w:rPr>
          <w:b/>
          <w:bCs/>
          <w:sz w:val="28"/>
          <w:szCs w:val="28"/>
        </w:rPr>
        <w:t xml:space="preserve">агентства </w:t>
      </w:r>
      <w:r>
        <w:rPr>
          <w:b/>
          <w:bCs/>
          <w:sz w:val="28"/>
          <w:szCs w:val="28"/>
          <w:lang w:val="uk-UA"/>
        </w:rPr>
        <w:t xml:space="preserve">у Запорізькій області </w:t>
      </w:r>
      <w:r w:rsidRPr="005A0445">
        <w:rPr>
          <w:b/>
          <w:bCs/>
          <w:sz w:val="28"/>
          <w:szCs w:val="28"/>
        </w:rPr>
        <w:t xml:space="preserve">та </w:t>
      </w:r>
      <w:r>
        <w:rPr>
          <w:b/>
          <w:bCs/>
          <w:sz w:val="28"/>
          <w:szCs w:val="28"/>
          <w:lang w:val="uk-UA"/>
        </w:rPr>
        <w:t xml:space="preserve">його </w:t>
      </w:r>
      <w:r w:rsidRPr="005A0445">
        <w:rPr>
          <w:b/>
          <w:bCs/>
          <w:sz w:val="28"/>
          <w:szCs w:val="28"/>
        </w:rPr>
        <w:t>територіальних</w:t>
      </w:r>
      <w:r w:rsidRPr="005A0445">
        <w:rPr>
          <w:b/>
          <w:bCs/>
          <w:sz w:val="28"/>
          <w:szCs w:val="28"/>
        </w:rPr>
        <w:tab/>
        <w:t>органах на 2013 рік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95"/>
        <w:gridCol w:w="4696"/>
        <w:gridCol w:w="1763"/>
        <w:gridCol w:w="2516"/>
      </w:tblGrid>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 з/п</w:t>
            </w:r>
          </w:p>
        </w:tc>
        <w:tc>
          <w:tcPr>
            <w:tcW w:w="4696"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Зміст заходів</w:t>
            </w:r>
          </w:p>
        </w:tc>
        <w:tc>
          <w:tcPr>
            <w:tcW w:w="1763"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 xml:space="preserve">Терміни і строки виконання </w:t>
            </w:r>
          </w:p>
        </w:tc>
        <w:tc>
          <w:tcPr>
            <w:tcW w:w="2516" w:type="dxa"/>
          </w:tcPr>
          <w:p w:rsidR="004F12A6" w:rsidRPr="00416082" w:rsidRDefault="004F12A6" w:rsidP="00416082">
            <w:pPr>
              <w:pStyle w:val="41"/>
              <w:shd w:val="clear" w:color="auto" w:fill="auto"/>
              <w:tabs>
                <w:tab w:val="left" w:pos="0"/>
              </w:tabs>
              <w:spacing w:line="240" w:lineRule="auto"/>
              <w:ind w:right="40"/>
              <w:jc w:val="center"/>
              <w:rPr>
                <w:b/>
                <w:bCs/>
                <w:sz w:val="28"/>
                <w:szCs w:val="28"/>
                <w:lang w:val="uk-UA"/>
              </w:rPr>
            </w:pPr>
            <w:r w:rsidRPr="00416082">
              <w:rPr>
                <w:bCs/>
                <w:sz w:val="28"/>
                <w:szCs w:val="28"/>
                <w:lang w:val="uk-UA"/>
              </w:rPr>
              <w:t>Відповідальні за виконання</w:t>
            </w:r>
          </w:p>
        </w:tc>
      </w:tr>
      <w:tr w:rsidR="004F12A6" w:rsidTr="00416082">
        <w:trPr>
          <w:trHeight w:val="384"/>
        </w:trPr>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1</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Розробити та затвердити План заходів щодо запобігання і протидії корупції, що підлягають здійсненню у 2013 році</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до 25.01.2013</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Cs/>
                <w:sz w:val="28"/>
                <w:szCs w:val="28"/>
                <w:lang w:val="uk-UA"/>
              </w:rPr>
            </w:pPr>
            <w:r w:rsidRPr="00416082">
              <w:rPr>
                <w:bCs/>
                <w:sz w:val="28"/>
                <w:szCs w:val="28"/>
                <w:lang w:val="uk-UA"/>
              </w:rPr>
              <w:t>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2</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Забезпечити якісний добір і розстановку кадрів на засадах неупередженого конкурсного відбору, щорічну оцінку виконання державними службовцями Головного управління та територіальних органів земельних ресурсів покладених на них обов’язків і завдань, а також вжити заходів щодо запобігання, виявлення та усунення конфлікту інтересів</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Cs/>
                <w:sz w:val="28"/>
                <w:szCs w:val="28"/>
                <w:lang w:val="uk-UA"/>
              </w:rPr>
            </w:pPr>
            <w:r w:rsidRPr="00416082">
              <w:rPr>
                <w:bCs/>
                <w:sz w:val="28"/>
                <w:szCs w:val="28"/>
                <w:lang w:val="uk-UA"/>
              </w:rPr>
              <w:t>Відділ кадрової політики, професійної підготовки та підвищення кваліфікації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3</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Забезпечити безумовне попередження осіб, які претендують на зайняття посад державних службовців, про встановлені Законами України «Про державну службу» та «Про засади запобігання та протидії корупції» обмеження, пов’язані з прийняттям на державну службу та її проходженням; подання державними службовцями інформації про працюючих у ГУ Держземагентства та/або в територіальних органах  близьких осіб; подання інформації про наявність (відсутність) корпоративних прав</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Відділ кадрової політики, професійної підготовки та підвищення кваліфікації Головного управління, 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4</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Здійснювати на засіданнях колегії територіальних органів Держземагентства у Запорізькій області розгляд питань стосовно виконання законодавства про державну службу, засади запобігання та протидії корупції, стосовно реагування на корупційні прояви, а також стану роботи з повідомленнями та скаргами громадян</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Відділ кадрової політики, професійної підготовки та підвищення кваліфікації Головного управління, 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5</w:t>
            </w:r>
          </w:p>
        </w:tc>
        <w:tc>
          <w:tcPr>
            <w:tcW w:w="4696" w:type="dxa"/>
            <w:vAlign w:val="center"/>
          </w:tcPr>
          <w:p w:rsidR="004F12A6" w:rsidRPr="00416082" w:rsidRDefault="004F12A6" w:rsidP="00416082">
            <w:pPr>
              <w:spacing w:after="200" w:line="276" w:lineRule="auto"/>
              <w:jc w:val="both"/>
              <w:rPr>
                <w:rFonts w:ascii="Times New Roman" w:hAnsi="Times New Roman" w:cs="Times New Roman"/>
                <w:color w:val="auto"/>
                <w:sz w:val="28"/>
                <w:szCs w:val="28"/>
                <w:lang w:eastAsia="ru-RU"/>
              </w:rPr>
            </w:pPr>
            <w:r w:rsidRPr="00416082">
              <w:rPr>
                <w:rFonts w:ascii="Times New Roman" w:hAnsi="Times New Roman" w:cs="Times New Roman"/>
                <w:color w:val="auto"/>
                <w:sz w:val="28"/>
                <w:szCs w:val="28"/>
                <w:lang w:eastAsia="ru-RU"/>
              </w:rPr>
              <w:t>Забезпечити організацію подання державними службовцями Головного управління Держземагентства у Запорізькій області та його територіальних органів декларацій  про майно, доходи, витрати і зобов’язання фінансового характеру за 2012 рік  за формою, що додається до Закону України «Про засади запобігання і протидії корупції»</w:t>
            </w:r>
          </w:p>
          <w:p w:rsidR="004F12A6" w:rsidRPr="00416082" w:rsidRDefault="004F12A6" w:rsidP="00416082">
            <w:pPr>
              <w:pStyle w:val="41"/>
              <w:shd w:val="clear" w:color="auto" w:fill="auto"/>
              <w:tabs>
                <w:tab w:val="left" w:pos="0"/>
              </w:tabs>
              <w:spacing w:line="240" w:lineRule="auto"/>
              <w:ind w:right="40"/>
              <w:rPr>
                <w:b/>
                <w:bCs/>
                <w:sz w:val="28"/>
                <w:szCs w:val="28"/>
                <w:lang w:val="uk-UA"/>
              </w:rPr>
            </w:pP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до 01.04.2013</w:t>
            </w:r>
          </w:p>
        </w:tc>
        <w:tc>
          <w:tcPr>
            <w:tcW w:w="2516" w:type="dxa"/>
            <w:vAlign w:val="center"/>
          </w:tcPr>
          <w:p w:rsidR="004F12A6" w:rsidRPr="00416082" w:rsidRDefault="004F12A6" w:rsidP="00B72625">
            <w:pPr>
              <w:rPr>
                <w:rFonts w:ascii="Times New Roman" w:hAnsi="Times New Roman"/>
                <w:sz w:val="28"/>
                <w:szCs w:val="28"/>
              </w:rPr>
            </w:pPr>
            <w:r w:rsidRPr="00416082">
              <w:rPr>
                <w:rFonts w:ascii="Times New Roman" w:hAnsi="Times New Roman"/>
                <w:sz w:val="28"/>
                <w:szCs w:val="28"/>
              </w:rPr>
              <w:t>Відділ кадрової політики, професійної підготовки та підвищення кваліфікації Головного управління, керівники територіальних органів Держземагентства у Запорізькій області</w:t>
            </w:r>
          </w:p>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
                <w:bCs/>
                <w:sz w:val="28"/>
                <w:szCs w:val="28"/>
                <w:lang w:val="uk-UA"/>
              </w:rPr>
            </w:pPr>
            <w:r w:rsidRPr="00416082">
              <w:rPr>
                <w:b/>
                <w:bCs/>
                <w:sz w:val="28"/>
                <w:szCs w:val="28"/>
                <w:lang w:val="uk-UA"/>
              </w:rPr>
              <w:t>6</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eastAsia="ru-RU"/>
              </w:rPr>
              <w:t>Забезпечення проведення спеціальної перевірки відомостей щодо осіб, які претендують на зайняття посад державних службовців у Головному управлінні Держземагентства у Запорізькій області та його територіальних органів відповідно до вимог статті 11 Закону України «Про засади запобігання і протидії корупції» та Указу Президента України «Про Порядок організації проведення спеціальної перевірки відомостей щодо осіб, які претендують на зайняття посад, пов’язаних із виконанням функцій держави або місцевого самоврядування»</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Відділ кадрової політики, професійної підготовки та підвищення кваліфікації Головного управління, 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
                <w:bCs/>
                <w:sz w:val="28"/>
                <w:szCs w:val="28"/>
                <w:lang w:val="uk-UA"/>
              </w:rPr>
            </w:pPr>
            <w:r w:rsidRPr="00416082">
              <w:rPr>
                <w:b/>
                <w:bCs/>
                <w:sz w:val="28"/>
                <w:szCs w:val="28"/>
                <w:lang w:val="uk-UA"/>
              </w:rPr>
              <w:t>7</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eastAsia="ru-RU"/>
              </w:rPr>
              <w:t>Забезпечити своєчасне подання інформації про заходи, що вживаються Головним управлінням Держземагентства у Запорізькій області та його територіальними органами для розміщення на офіційному веб-сайті Держземагентства України та Головного управління Держземагентства у Запорізькій області</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щокварталу</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8</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rPr>
              <w:t>Передбачити у навчальних планах підвищення кваліфікації працівників Головного управління Держземагентства у Запорізькій області та його територіальних органів  на 2013 рік вивчення питань дотримання антикорупційного законодавства, забезпечення дотримання Загальних правил поведінки державних службовців</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протягом року</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sz w:val="28"/>
                <w:szCs w:val="28"/>
                <w:lang w:val="uk-UA" w:eastAsia="ru-RU"/>
              </w:rPr>
              <w:t>Відділ кадрової політики, професійної підготовки та підвищення кваліфікації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9</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eastAsia="ru-RU"/>
              </w:rPr>
              <w:t>Проводити у територіальних органах земельних ресурсів заняття з питань дотримання антикорупційного законодавства, тематичні наради з питань недопущення корупційних діянь (на виконання пункту 2.12 протокольного доручення за підсумками наради з питань протидії корупції в органах земельних ресурсів під головуванням  Міністра аграрної політики та продовольства України Присяжнюка М.В. від 16.09.2011) та інформувати про результати проведеної роботи Управління запобігання та протидії корупції Держземагентства України</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щокварталу</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sz w:val="28"/>
                <w:szCs w:val="28"/>
                <w:lang w:val="uk-UA" w:eastAsia="ru-RU"/>
              </w:rPr>
              <w:t>Сектор з запобігання та протидії корупції Головного управління,  відділ кадрової політики, професійної підготовки та підвищення кваліфікації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10</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eastAsia="ru-RU"/>
              </w:rPr>
              <w:t>Узагальнювати практику реагування на корупційні правопорушення, скоєні державними службовцями Головного управління Держземагентства у Запорізькій області та його територіальних органів. Проводити аналіз щодо реагування на корупційні правопорушення, додержання порядку притягнення до відповідальності керівників різних рівнів за вчинення корупційних діянь їх підлеглими працівниками та невжиття заходів щодо запобігання подібним випадкам</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щокварталу</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Cs/>
                <w:sz w:val="28"/>
                <w:szCs w:val="28"/>
                <w:lang w:val="uk-UA"/>
              </w:rPr>
            </w:pPr>
            <w:r w:rsidRPr="00416082">
              <w:rPr>
                <w:bCs/>
                <w:sz w:val="28"/>
                <w:szCs w:val="28"/>
                <w:lang w:val="uk-UA"/>
              </w:rPr>
              <w:t>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11</w:t>
            </w:r>
          </w:p>
        </w:tc>
        <w:tc>
          <w:tcPr>
            <w:tcW w:w="4696" w:type="dxa"/>
            <w:vAlign w:val="center"/>
          </w:tcPr>
          <w:p w:rsidR="004F12A6" w:rsidRPr="00416082" w:rsidRDefault="004F12A6" w:rsidP="00416082">
            <w:pPr>
              <w:jc w:val="both"/>
              <w:rPr>
                <w:b/>
                <w:bCs/>
                <w:sz w:val="28"/>
                <w:szCs w:val="28"/>
              </w:rPr>
            </w:pPr>
            <w:r w:rsidRPr="00416082">
              <w:rPr>
                <w:rFonts w:ascii="Times New Roman" w:hAnsi="Times New Roman"/>
                <w:sz w:val="28"/>
                <w:szCs w:val="28"/>
              </w:rPr>
              <w:t>Аналізувати  пропозиції, що надходять від громадян на гарячу лінію, скарги та звернення громадян, в яких вбачається порушення працівниками органів земельних ресурсів Закону України «Про засади  запобігання і протидії корупції», та вживати заходів стосовно усунення недоліків та покращення роботи відповідних територіальних органів</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щокварталу</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
                <w:bCs/>
                <w:sz w:val="28"/>
                <w:szCs w:val="28"/>
                <w:lang w:val="uk-UA"/>
              </w:rPr>
            </w:pPr>
            <w:r w:rsidRPr="00416082">
              <w:rPr>
                <w:b/>
                <w:bCs/>
                <w:sz w:val="28"/>
                <w:szCs w:val="28"/>
                <w:lang w:val="uk-UA"/>
              </w:rPr>
              <w:t>12</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rPr>
              <w:t>У разі недодержання державними службовцями законодавства про державну службу та про запобігання і протидію корупції проводити службові розслідування (перевірки)</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 керівники структурних підрозділів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13</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eastAsia="ru-RU"/>
              </w:rPr>
              <w:t>Забезпечити інформування правоохоронних органів у разі виявлення випадків порушення антикорупційного законодавства при виконанні державними службовцями своїх посадових обов’язків</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14</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rPr>
              <w:t>Забезпечити обов’язкове та першочергове проведення перевірок за зверненнями правоохоронних органів у Головному управлінні Держземагентства у Запорізькій області та його територіальних органах</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15</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rPr>
              <w:t>Забезпечити подання інформації про результати розгляду повідомлень про випадки корупції та проведені службові розслідування сектору з запобігання та протидії корупції Головногоуправління Держземагентства у Запорізькій області</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щокварталу</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sz w:val="28"/>
                <w:szCs w:val="28"/>
                <w:lang w:val="uk-UA"/>
              </w:rPr>
              <w:t>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16</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rPr>
              <w:t>Забезпечити вжиття заходів щодо припинення державної служби працівникам, визнаних винними у вчиненні корупційних діянь та щодо яких набрали законної сили відповідні рішення судів</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
                <w:bCs/>
                <w:sz w:val="28"/>
                <w:szCs w:val="28"/>
                <w:lang w:val="uk-UA"/>
              </w:rPr>
            </w:pPr>
            <w:r w:rsidRPr="00416082">
              <w:rPr>
                <w:sz w:val="28"/>
                <w:szCs w:val="28"/>
                <w:lang w:val="uk-UA"/>
              </w:rPr>
              <w:t>у триденний строк (з дня отримання копії відповідного судового рішення, яке набрало законної сили)</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Відділ кадрової політики, професійної підготовки та підвищення кваліфікації Головного управління, 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17</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Забезпечити здійснення обліку працівників Головного управління та його територіальних органів, притягнутих до відповідальності за вчинення корупційних правопорушень (постанова Кабінету Міністрів України від 08 грудня 2009 № 1422)</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18</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Надавати територіальним органам Держземагентства у Запорізькій області методичну допомогу щодо застосування антикорупційного законодавства з метою запобігання та протидії корупції</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19</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rPr>
              <w:t>Забезпечити доведення до відома працівників територіальних органів земельних ресурсів у районах (містах) інформації щодо змін в антикорупційному законодавстві</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постійно</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20</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rPr>
              <w:t>Забезпечити невідкладне інформування Головного управління Держземагентства у Запорізькій області про факти з ознаками правопорушень та злочинів, які вчиняються працівниками територіальних органів земельних ресурсів (наказ Держкомзему від 24.02.2010 №197)</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
                <w:bCs/>
                <w:sz w:val="28"/>
                <w:szCs w:val="28"/>
                <w:lang w:val="uk-UA"/>
              </w:rPr>
            </w:pPr>
            <w:r w:rsidRPr="00416082">
              <w:rPr>
                <w:sz w:val="26"/>
                <w:szCs w:val="26"/>
                <w:lang w:val="uk-UA"/>
              </w:rPr>
              <w:t>Постійно (протягом 3-х годин після отримання відповідної інформації)</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21</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
                <w:bCs/>
                <w:sz w:val="28"/>
                <w:szCs w:val="28"/>
                <w:lang w:val="uk-UA"/>
              </w:rPr>
            </w:pPr>
            <w:r w:rsidRPr="00416082">
              <w:rPr>
                <w:sz w:val="28"/>
                <w:szCs w:val="28"/>
                <w:lang w:val="uk-UA"/>
              </w:rPr>
              <w:t>На виконання доручення Держземагентства України, надісланого листом від 21.11.2011 №17908/30/7/11, забезпечити подання сектору з запобігання та протидії корупції  Головного управління Держземагентства у Запорізькій області інформації про результати проведених заходів щодо запобігання та протидії корупції  у 2013 році за формою, встановлен</w:t>
            </w:r>
            <w:bookmarkStart w:id="0" w:name="_GoBack"/>
            <w:bookmarkEnd w:id="0"/>
            <w:r w:rsidRPr="00416082">
              <w:rPr>
                <w:sz w:val="28"/>
                <w:szCs w:val="28"/>
                <w:lang w:val="uk-UA"/>
              </w:rPr>
              <w:t>ою постановою Кабінету Міністрів України від 20.10.2011 №1094 «Про затвердження порядку підготовки та оприлюднення звіту про результати проведених заходів щодо запобігання та протидії корупції»</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до 20.01.2014</w:t>
            </w:r>
          </w:p>
        </w:tc>
        <w:tc>
          <w:tcPr>
            <w:tcW w:w="2516" w:type="dxa"/>
            <w:vAlign w:val="center"/>
          </w:tcPr>
          <w:p w:rsidR="004F12A6" w:rsidRPr="00416082" w:rsidRDefault="004F12A6" w:rsidP="00416082">
            <w:pPr>
              <w:pStyle w:val="41"/>
              <w:shd w:val="clear" w:color="auto" w:fill="auto"/>
              <w:tabs>
                <w:tab w:val="left" w:pos="0"/>
              </w:tabs>
              <w:spacing w:before="0" w:after="0" w:line="240" w:lineRule="auto"/>
              <w:ind w:right="40"/>
              <w:jc w:val="left"/>
              <w:rPr>
                <w:bCs/>
                <w:sz w:val="28"/>
                <w:szCs w:val="28"/>
                <w:lang w:val="uk-UA"/>
              </w:rPr>
            </w:pPr>
            <w:r w:rsidRPr="00416082">
              <w:rPr>
                <w:bCs/>
                <w:sz w:val="28"/>
                <w:szCs w:val="28"/>
                <w:lang w:val="uk-UA"/>
              </w:rPr>
              <w:t>Сектор з запобігання та протидії корупції Головного управління,</w:t>
            </w:r>
          </w:p>
          <w:p w:rsidR="004F12A6" w:rsidRPr="00416082" w:rsidRDefault="004F12A6" w:rsidP="00416082">
            <w:pPr>
              <w:pStyle w:val="41"/>
              <w:shd w:val="clear" w:color="auto" w:fill="auto"/>
              <w:tabs>
                <w:tab w:val="left" w:pos="0"/>
              </w:tabs>
              <w:spacing w:before="0" w:after="0" w:line="240" w:lineRule="auto"/>
              <w:ind w:right="40"/>
              <w:jc w:val="left"/>
              <w:rPr>
                <w:b/>
                <w:bCs/>
                <w:sz w:val="28"/>
                <w:szCs w:val="28"/>
                <w:lang w:val="uk-UA"/>
              </w:rPr>
            </w:pPr>
            <w:r w:rsidRPr="00416082">
              <w:rPr>
                <w:bCs/>
                <w:sz w:val="28"/>
                <w:szCs w:val="28"/>
                <w:lang w:val="uk-UA"/>
              </w:rPr>
              <w:t>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22</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На виконання постанови Кабінету Міністрів України від 12 жовтня 2011 року № 1072 «Про затвердження Порядку інформування Національного агентства з питань державної служби про осіб, уповноважених на виконання функцій держави або місцевого самоврядування, які звільнені у зв’язку з притягненням до відповідальності за корупційне правопорушення» та доручення ГУ Держкомзему у Запорізькій області від 23.12.2011 № 08-11-04/6714, забезпечити подання сектору з запобігання та протидії корупціїГУ Держземагентства у Запорізькій області інформації про осіб, звільнених у зв’язку з притягненням їх до відповідальності за вчинення корупційних правопорушень</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щокварталу (до 1 числа місяця, наступного за звітним періодом)</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 відділ кадрової політики, професійної підготовки та підвищення кваліфікації Головного управління 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23</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Забезпечити подання сектору з запобігання та протидії корупції ГУ Держземагентства у Запорізькій області інформації про стан виконання державної програми щодо запобігання та протидії корупції на 2011-2015 роки, затвердженої постановою Кабінету Міністрів України від 28 листопада 2011 року № 1240, для її узагальнення</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до 20.01.2014</w:t>
            </w:r>
          </w:p>
        </w:tc>
        <w:tc>
          <w:tcPr>
            <w:tcW w:w="2516" w:type="dxa"/>
            <w:vAlign w:val="center"/>
          </w:tcPr>
          <w:p w:rsidR="004F12A6" w:rsidRPr="00416082" w:rsidRDefault="004F12A6" w:rsidP="00416082">
            <w:pPr>
              <w:pStyle w:val="41"/>
              <w:shd w:val="clear" w:color="auto" w:fill="auto"/>
              <w:tabs>
                <w:tab w:val="left" w:pos="0"/>
              </w:tabs>
              <w:spacing w:before="0" w:after="0" w:line="240" w:lineRule="auto"/>
              <w:ind w:right="40"/>
              <w:jc w:val="left"/>
              <w:rPr>
                <w:bCs/>
                <w:sz w:val="28"/>
                <w:szCs w:val="28"/>
                <w:lang w:val="uk-UA"/>
              </w:rPr>
            </w:pPr>
            <w:r w:rsidRPr="00416082">
              <w:rPr>
                <w:bCs/>
                <w:sz w:val="28"/>
                <w:szCs w:val="28"/>
                <w:lang w:val="uk-UA"/>
              </w:rPr>
              <w:t>Сектор з запобігання та протидії корупції Головного управління,</w:t>
            </w:r>
          </w:p>
          <w:p w:rsidR="004F12A6" w:rsidRPr="00416082" w:rsidRDefault="004F12A6" w:rsidP="00416082">
            <w:pPr>
              <w:pStyle w:val="41"/>
              <w:shd w:val="clear" w:color="auto" w:fill="auto"/>
              <w:tabs>
                <w:tab w:val="left" w:pos="0"/>
              </w:tabs>
              <w:spacing w:before="0" w:after="0" w:line="240" w:lineRule="auto"/>
              <w:ind w:right="40"/>
              <w:jc w:val="left"/>
              <w:rPr>
                <w:b/>
                <w:bCs/>
                <w:sz w:val="28"/>
                <w:szCs w:val="28"/>
                <w:lang w:val="uk-UA"/>
              </w:rPr>
            </w:pPr>
            <w:r w:rsidRPr="00416082">
              <w:rPr>
                <w:bCs/>
                <w:sz w:val="28"/>
                <w:szCs w:val="28"/>
                <w:lang w:val="uk-UA"/>
              </w:rPr>
              <w:t>керівники територіальних органів Держземагентства у Запорізькій області</w:t>
            </w:r>
          </w:p>
        </w:tc>
      </w:tr>
      <w:tr w:rsidR="004F12A6" w:rsidTr="00416082">
        <w:tc>
          <w:tcPr>
            <w:tcW w:w="595" w:type="dxa"/>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24</w:t>
            </w:r>
          </w:p>
        </w:tc>
        <w:tc>
          <w:tcPr>
            <w:tcW w:w="4696" w:type="dxa"/>
            <w:vAlign w:val="center"/>
          </w:tcPr>
          <w:p w:rsidR="004F12A6" w:rsidRPr="00416082" w:rsidRDefault="004F12A6" w:rsidP="00416082">
            <w:pPr>
              <w:pStyle w:val="41"/>
              <w:shd w:val="clear" w:color="auto" w:fill="auto"/>
              <w:tabs>
                <w:tab w:val="left" w:pos="0"/>
              </w:tabs>
              <w:spacing w:line="240" w:lineRule="auto"/>
              <w:ind w:right="40"/>
              <w:rPr>
                <w:bCs/>
                <w:sz w:val="28"/>
                <w:szCs w:val="28"/>
                <w:lang w:val="uk-UA"/>
              </w:rPr>
            </w:pPr>
            <w:r w:rsidRPr="00416082">
              <w:rPr>
                <w:bCs/>
                <w:sz w:val="28"/>
                <w:szCs w:val="28"/>
                <w:lang w:val="uk-UA"/>
              </w:rPr>
              <w:t>Під час проведення перевірок територіальних органів земельних ресурсів здійснювати оцінку ефективності організації роботи щодо виконання вимог антикорупційного законодавства та Плану заходів щодо запобігання і протидії корупції у ГУ Держземагентства у Запорізькій області та його територіальних органах на 2012 та 2013 роки</w:t>
            </w:r>
          </w:p>
        </w:tc>
        <w:tc>
          <w:tcPr>
            <w:tcW w:w="1763" w:type="dxa"/>
            <w:vAlign w:val="center"/>
          </w:tcPr>
          <w:p w:rsidR="004F12A6" w:rsidRPr="00416082" w:rsidRDefault="004F12A6" w:rsidP="00416082">
            <w:pPr>
              <w:pStyle w:val="41"/>
              <w:shd w:val="clear" w:color="auto" w:fill="auto"/>
              <w:tabs>
                <w:tab w:val="left" w:pos="0"/>
              </w:tabs>
              <w:spacing w:line="240" w:lineRule="auto"/>
              <w:ind w:right="40"/>
              <w:jc w:val="center"/>
              <w:rPr>
                <w:bCs/>
                <w:sz w:val="28"/>
                <w:szCs w:val="28"/>
                <w:lang w:val="uk-UA"/>
              </w:rPr>
            </w:pPr>
            <w:r w:rsidRPr="00416082">
              <w:rPr>
                <w:bCs/>
                <w:sz w:val="28"/>
                <w:szCs w:val="28"/>
                <w:lang w:val="uk-UA"/>
              </w:rPr>
              <w:t>протягом року</w:t>
            </w:r>
          </w:p>
        </w:tc>
        <w:tc>
          <w:tcPr>
            <w:tcW w:w="2516" w:type="dxa"/>
            <w:vAlign w:val="center"/>
          </w:tcPr>
          <w:p w:rsidR="004F12A6" w:rsidRPr="00416082" w:rsidRDefault="004F12A6" w:rsidP="00416082">
            <w:pPr>
              <w:pStyle w:val="41"/>
              <w:shd w:val="clear" w:color="auto" w:fill="auto"/>
              <w:tabs>
                <w:tab w:val="left" w:pos="0"/>
              </w:tabs>
              <w:spacing w:line="240" w:lineRule="auto"/>
              <w:ind w:right="40"/>
              <w:jc w:val="left"/>
              <w:rPr>
                <w:b/>
                <w:bCs/>
                <w:sz w:val="28"/>
                <w:szCs w:val="28"/>
                <w:lang w:val="uk-UA"/>
              </w:rPr>
            </w:pPr>
            <w:r w:rsidRPr="00416082">
              <w:rPr>
                <w:bCs/>
                <w:sz w:val="28"/>
                <w:szCs w:val="28"/>
                <w:lang w:val="uk-UA"/>
              </w:rPr>
              <w:t>Сектор з запобігання та протидії корупції Головного управління</w:t>
            </w:r>
          </w:p>
        </w:tc>
      </w:tr>
    </w:tbl>
    <w:p w:rsidR="004F12A6" w:rsidRDefault="004F12A6" w:rsidP="005A0445">
      <w:pPr>
        <w:pStyle w:val="41"/>
        <w:tabs>
          <w:tab w:val="left" w:pos="0"/>
        </w:tabs>
        <w:spacing w:line="240" w:lineRule="auto"/>
        <w:ind w:right="40"/>
        <w:jc w:val="center"/>
        <w:rPr>
          <w:b/>
          <w:bCs/>
          <w:sz w:val="28"/>
          <w:szCs w:val="28"/>
          <w:lang w:val="uk-UA"/>
        </w:rPr>
      </w:pPr>
    </w:p>
    <w:p w:rsidR="004F12A6" w:rsidRDefault="004F12A6" w:rsidP="00E54689">
      <w:pPr>
        <w:pStyle w:val="41"/>
        <w:tabs>
          <w:tab w:val="left" w:pos="-142"/>
        </w:tabs>
        <w:spacing w:before="0" w:after="0" w:line="240" w:lineRule="auto"/>
        <w:ind w:left="-142" w:right="40"/>
        <w:rPr>
          <w:bCs/>
          <w:sz w:val="28"/>
          <w:szCs w:val="28"/>
          <w:lang w:val="uk-UA"/>
        </w:rPr>
      </w:pPr>
      <w:r w:rsidRPr="002C46EC">
        <w:rPr>
          <w:bCs/>
          <w:sz w:val="28"/>
          <w:szCs w:val="28"/>
          <w:lang w:val="uk-UA"/>
        </w:rPr>
        <w:t>Завідувач сектору з запобігання</w:t>
      </w:r>
    </w:p>
    <w:p w:rsidR="004F12A6" w:rsidRPr="002C46EC" w:rsidRDefault="004F12A6" w:rsidP="00E54689">
      <w:pPr>
        <w:pStyle w:val="41"/>
        <w:tabs>
          <w:tab w:val="left" w:pos="-142"/>
        </w:tabs>
        <w:spacing w:before="0" w:after="0" w:line="240" w:lineRule="auto"/>
        <w:ind w:left="-142" w:right="40"/>
        <w:rPr>
          <w:bCs/>
          <w:sz w:val="28"/>
          <w:szCs w:val="28"/>
          <w:lang w:val="uk-UA"/>
        </w:rPr>
      </w:pPr>
      <w:r w:rsidRPr="002C46EC">
        <w:rPr>
          <w:bCs/>
          <w:sz w:val="28"/>
          <w:szCs w:val="28"/>
          <w:lang w:val="uk-UA"/>
        </w:rPr>
        <w:t>та протидії корупції</w:t>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r>
      <w:r>
        <w:rPr>
          <w:bCs/>
          <w:sz w:val="28"/>
          <w:szCs w:val="28"/>
          <w:lang w:val="uk-UA"/>
        </w:rPr>
        <w:tab/>
        <w:t>О.В.Бережна</w:t>
      </w:r>
    </w:p>
    <w:p w:rsidR="004F12A6" w:rsidRPr="002C46EC" w:rsidRDefault="004F12A6" w:rsidP="002C46EC">
      <w:pPr>
        <w:pStyle w:val="41"/>
        <w:shd w:val="clear" w:color="auto" w:fill="auto"/>
        <w:tabs>
          <w:tab w:val="left" w:pos="709"/>
          <w:tab w:val="left" w:pos="993"/>
        </w:tabs>
        <w:spacing w:before="0" w:after="0" w:line="240" w:lineRule="auto"/>
        <w:ind w:left="709" w:right="40" w:hanging="709"/>
        <w:rPr>
          <w:sz w:val="28"/>
          <w:szCs w:val="28"/>
          <w:lang w:val="uk-UA"/>
        </w:rPr>
      </w:pPr>
    </w:p>
    <w:sectPr w:rsidR="004F12A6" w:rsidRPr="002C46EC" w:rsidSect="000318C3">
      <w:pgSz w:w="11906" w:h="16838"/>
      <w:pgMar w:top="425" w:right="567" w:bottom="426" w:left="1985"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Microsoft Sans Serif">
    <w:panose1 w:val="020B0604020202020204"/>
    <w:charset w:val="CC"/>
    <w:family w:val="swiss"/>
    <w:pitch w:val="variable"/>
    <w:sig w:usb0="61002BDF" w:usb1="80000000" w:usb2="00000008" w:usb3="00000000" w:csb0="0001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AA20FD1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rPr>
    </w:lvl>
    <w:lvl w:ilvl="1">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28"/>
        <w:szCs w:val="28"/>
        <w:u w:val="none"/>
      </w:rPr>
    </w:lvl>
    <w:lvl w:ilvl="2">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3">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4">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5">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6">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7">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lvl w:ilvl="8">
      <w:start w:val="1"/>
      <w:numFmt w:val="decimal"/>
      <w:lvlText w:val="%1.%2."/>
      <w:lvlJc w:val="left"/>
      <w:rPr>
        <w:rFonts w:ascii="Times New Roman" w:hAnsi="Times New Roman" w:cs="Times New Roman"/>
        <w:b w:val="0"/>
        <w:bCs w:val="0"/>
        <w:i w:val="0"/>
        <w:iCs w:val="0"/>
        <w:smallCaps w:val="0"/>
        <w:strike w:val="0"/>
        <w:color w:val="000000"/>
        <w:spacing w:val="0"/>
        <w:w w:val="100"/>
        <w:position w:val="0"/>
        <w:sz w:val="18"/>
        <w:szCs w:val="18"/>
        <w:u w:val="none"/>
      </w:rPr>
    </w:lvl>
  </w:abstractNum>
  <w:abstractNum w:abstractNumId="1">
    <w:nsid w:val="50F21597"/>
    <w:multiLevelType w:val="multilevel"/>
    <w:tmpl w:val="E1004F66"/>
    <w:lvl w:ilvl="0">
      <w:start w:val="2"/>
      <w:numFmt w:val="decimal"/>
      <w:lvlText w:val="%1."/>
      <w:lvlJc w:val="left"/>
      <w:pPr>
        <w:ind w:left="450" w:hanging="450"/>
      </w:pPr>
      <w:rPr>
        <w:rFonts w:cs="Times New Roman" w:hint="default"/>
      </w:rPr>
    </w:lvl>
    <w:lvl w:ilvl="1">
      <w:start w:val="2"/>
      <w:numFmt w:val="decimal"/>
      <w:lvlText w:val="%1.%2."/>
      <w:lvlJc w:val="left"/>
      <w:pPr>
        <w:ind w:left="1280" w:hanging="720"/>
      </w:pPr>
      <w:rPr>
        <w:rFonts w:cs="Times New Roman" w:hint="default"/>
      </w:rPr>
    </w:lvl>
    <w:lvl w:ilvl="2">
      <w:start w:val="1"/>
      <w:numFmt w:val="decimal"/>
      <w:lvlText w:val="%1.%2.%3."/>
      <w:lvlJc w:val="left"/>
      <w:pPr>
        <w:ind w:left="1840" w:hanging="720"/>
      </w:pPr>
      <w:rPr>
        <w:rFonts w:cs="Times New Roman" w:hint="default"/>
      </w:rPr>
    </w:lvl>
    <w:lvl w:ilvl="3">
      <w:start w:val="1"/>
      <w:numFmt w:val="decimal"/>
      <w:lvlText w:val="%1.%2.%3.%4."/>
      <w:lvlJc w:val="left"/>
      <w:pPr>
        <w:ind w:left="2760" w:hanging="1080"/>
      </w:pPr>
      <w:rPr>
        <w:rFonts w:cs="Times New Roman" w:hint="default"/>
      </w:rPr>
    </w:lvl>
    <w:lvl w:ilvl="4">
      <w:start w:val="1"/>
      <w:numFmt w:val="decimal"/>
      <w:lvlText w:val="%1.%2.%3.%4.%5."/>
      <w:lvlJc w:val="left"/>
      <w:pPr>
        <w:ind w:left="3320" w:hanging="1080"/>
      </w:pPr>
      <w:rPr>
        <w:rFonts w:cs="Times New Roman" w:hint="default"/>
      </w:rPr>
    </w:lvl>
    <w:lvl w:ilvl="5">
      <w:start w:val="1"/>
      <w:numFmt w:val="decimal"/>
      <w:lvlText w:val="%1.%2.%3.%4.%5.%6."/>
      <w:lvlJc w:val="left"/>
      <w:pPr>
        <w:ind w:left="4240" w:hanging="1440"/>
      </w:pPr>
      <w:rPr>
        <w:rFonts w:cs="Times New Roman" w:hint="default"/>
      </w:rPr>
    </w:lvl>
    <w:lvl w:ilvl="6">
      <w:start w:val="1"/>
      <w:numFmt w:val="decimal"/>
      <w:lvlText w:val="%1.%2.%3.%4.%5.%6.%7."/>
      <w:lvlJc w:val="left"/>
      <w:pPr>
        <w:ind w:left="5160" w:hanging="1800"/>
      </w:pPr>
      <w:rPr>
        <w:rFonts w:cs="Times New Roman" w:hint="default"/>
      </w:rPr>
    </w:lvl>
    <w:lvl w:ilvl="7">
      <w:start w:val="1"/>
      <w:numFmt w:val="decimal"/>
      <w:lvlText w:val="%1.%2.%3.%4.%5.%6.%7.%8."/>
      <w:lvlJc w:val="left"/>
      <w:pPr>
        <w:ind w:left="5720" w:hanging="1800"/>
      </w:pPr>
      <w:rPr>
        <w:rFonts w:cs="Times New Roman" w:hint="default"/>
      </w:rPr>
    </w:lvl>
    <w:lvl w:ilvl="8">
      <w:start w:val="1"/>
      <w:numFmt w:val="decimal"/>
      <w:lvlText w:val="%1.%2.%3.%4.%5.%6.%7.%8.%9."/>
      <w:lvlJc w:val="left"/>
      <w:pPr>
        <w:ind w:left="6640" w:hanging="2160"/>
      </w:pPr>
      <w:rPr>
        <w:rFonts w:cs="Times New Roman"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251C0"/>
    <w:rsid w:val="000075B5"/>
    <w:rsid w:val="000275EC"/>
    <w:rsid w:val="000318C3"/>
    <w:rsid w:val="000717DB"/>
    <w:rsid w:val="00074BCC"/>
    <w:rsid w:val="00075B7F"/>
    <w:rsid w:val="0008622E"/>
    <w:rsid w:val="000B5B3A"/>
    <w:rsid w:val="000C414C"/>
    <w:rsid w:val="000C5FDC"/>
    <w:rsid w:val="000E1849"/>
    <w:rsid w:val="000E46C3"/>
    <w:rsid w:val="000E647E"/>
    <w:rsid w:val="00102C66"/>
    <w:rsid w:val="00123B0C"/>
    <w:rsid w:val="001347DC"/>
    <w:rsid w:val="001A7D1E"/>
    <w:rsid w:val="001D773B"/>
    <w:rsid w:val="0026108C"/>
    <w:rsid w:val="002C46EC"/>
    <w:rsid w:val="002D06C7"/>
    <w:rsid w:val="002F4891"/>
    <w:rsid w:val="00301564"/>
    <w:rsid w:val="00312CF3"/>
    <w:rsid w:val="00355C9E"/>
    <w:rsid w:val="00396C48"/>
    <w:rsid w:val="003B57EA"/>
    <w:rsid w:val="003E10AB"/>
    <w:rsid w:val="00416082"/>
    <w:rsid w:val="0045078E"/>
    <w:rsid w:val="00452753"/>
    <w:rsid w:val="004624CF"/>
    <w:rsid w:val="004632C5"/>
    <w:rsid w:val="0047249B"/>
    <w:rsid w:val="004B1F5A"/>
    <w:rsid w:val="004F12A6"/>
    <w:rsid w:val="00502455"/>
    <w:rsid w:val="00575F10"/>
    <w:rsid w:val="005A0445"/>
    <w:rsid w:val="005B6EE5"/>
    <w:rsid w:val="005C3FCD"/>
    <w:rsid w:val="006251C0"/>
    <w:rsid w:val="00664628"/>
    <w:rsid w:val="00666897"/>
    <w:rsid w:val="006829C6"/>
    <w:rsid w:val="007233A2"/>
    <w:rsid w:val="00727A9E"/>
    <w:rsid w:val="00746179"/>
    <w:rsid w:val="00750373"/>
    <w:rsid w:val="007836E1"/>
    <w:rsid w:val="0078512D"/>
    <w:rsid w:val="007A0C0F"/>
    <w:rsid w:val="007B063D"/>
    <w:rsid w:val="007D0045"/>
    <w:rsid w:val="00824D65"/>
    <w:rsid w:val="008C4B3B"/>
    <w:rsid w:val="008E40AA"/>
    <w:rsid w:val="00901E3D"/>
    <w:rsid w:val="00926316"/>
    <w:rsid w:val="00942934"/>
    <w:rsid w:val="00953A47"/>
    <w:rsid w:val="009636A1"/>
    <w:rsid w:val="009F6A71"/>
    <w:rsid w:val="00A04131"/>
    <w:rsid w:val="00A167E1"/>
    <w:rsid w:val="00A63152"/>
    <w:rsid w:val="00A774AA"/>
    <w:rsid w:val="00A8519C"/>
    <w:rsid w:val="00AA1B0B"/>
    <w:rsid w:val="00B4577C"/>
    <w:rsid w:val="00B533CE"/>
    <w:rsid w:val="00B72625"/>
    <w:rsid w:val="00B861CC"/>
    <w:rsid w:val="00B974F8"/>
    <w:rsid w:val="00C06395"/>
    <w:rsid w:val="00C30E62"/>
    <w:rsid w:val="00C5534F"/>
    <w:rsid w:val="00C958AE"/>
    <w:rsid w:val="00CD45C4"/>
    <w:rsid w:val="00D141FF"/>
    <w:rsid w:val="00D21892"/>
    <w:rsid w:val="00D63D79"/>
    <w:rsid w:val="00DA313A"/>
    <w:rsid w:val="00DB045D"/>
    <w:rsid w:val="00DB2C84"/>
    <w:rsid w:val="00DC779F"/>
    <w:rsid w:val="00DF7A80"/>
    <w:rsid w:val="00E54689"/>
    <w:rsid w:val="00EE49AB"/>
    <w:rsid w:val="00EF366F"/>
    <w:rsid w:val="00EF3E1A"/>
    <w:rsid w:val="00F2038D"/>
    <w:rsid w:val="00F271AF"/>
    <w:rsid w:val="00F70204"/>
    <w:rsid w:val="00F8117C"/>
    <w:rsid w:val="00F83C53"/>
    <w:rsid w:val="00F96725"/>
    <w:rsid w:val="00FF3F05"/>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E40AA"/>
    <w:rPr>
      <w:rFonts w:ascii="Microsoft Sans Serif" w:eastAsia="Times New Roman" w:hAnsi="Microsoft Sans Serif" w:cs="Microsoft Sans Serif"/>
      <w:color w:val="000000"/>
      <w:sz w:val="24"/>
      <w:szCs w:val="24"/>
      <w:lang w:val="uk-UA" w:eastAsia="uk-U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1"/>
    <w:uiPriority w:val="99"/>
    <w:locked/>
    <w:rsid w:val="008E40AA"/>
    <w:rPr>
      <w:rFonts w:ascii="Times New Roman" w:hAnsi="Times New Roman" w:cs="Times New Roman"/>
      <w:b/>
      <w:bCs/>
      <w:sz w:val="17"/>
      <w:szCs w:val="17"/>
      <w:shd w:val="clear" w:color="auto" w:fill="FFFFFF"/>
    </w:rPr>
  </w:style>
  <w:style w:type="character" w:customStyle="1" w:styleId="4">
    <w:name w:val="Основной текст (4)_"/>
    <w:basedOn w:val="DefaultParagraphFont"/>
    <w:link w:val="41"/>
    <w:uiPriority w:val="99"/>
    <w:locked/>
    <w:rsid w:val="008E40AA"/>
    <w:rPr>
      <w:rFonts w:ascii="Times New Roman" w:hAnsi="Times New Roman" w:cs="Times New Roman"/>
      <w:sz w:val="18"/>
      <w:szCs w:val="18"/>
      <w:shd w:val="clear" w:color="auto" w:fill="FFFFFF"/>
    </w:rPr>
  </w:style>
  <w:style w:type="character" w:customStyle="1" w:styleId="7">
    <w:name w:val="Основной текст (7)_"/>
    <w:basedOn w:val="DefaultParagraphFont"/>
    <w:link w:val="70"/>
    <w:uiPriority w:val="99"/>
    <w:locked/>
    <w:rsid w:val="008E40AA"/>
    <w:rPr>
      <w:rFonts w:ascii="Microsoft Sans Serif" w:hAnsi="Microsoft Sans Serif" w:cs="Microsoft Sans Serif"/>
      <w:noProof/>
      <w:sz w:val="19"/>
      <w:szCs w:val="19"/>
      <w:shd w:val="clear" w:color="auto" w:fill="FFFFFF"/>
    </w:rPr>
  </w:style>
  <w:style w:type="character" w:customStyle="1" w:styleId="a">
    <w:name w:val="Подпись к картинке_"/>
    <w:basedOn w:val="DefaultParagraphFont"/>
    <w:link w:val="a0"/>
    <w:uiPriority w:val="99"/>
    <w:locked/>
    <w:rsid w:val="008E40AA"/>
    <w:rPr>
      <w:rFonts w:ascii="Times New Roman" w:hAnsi="Times New Roman" w:cs="Times New Roman"/>
      <w:sz w:val="18"/>
      <w:szCs w:val="18"/>
      <w:shd w:val="clear" w:color="auto" w:fill="FFFFFF"/>
    </w:rPr>
  </w:style>
  <w:style w:type="character" w:customStyle="1" w:styleId="1">
    <w:name w:val="Заголовок №1_"/>
    <w:basedOn w:val="DefaultParagraphFont"/>
    <w:link w:val="10"/>
    <w:uiPriority w:val="99"/>
    <w:locked/>
    <w:rsid w:val="008E40AA"/>
    <w:rPr>
      <w:rFonts w:ascii="Times New Roman" w:hAnsi="Times New Roman" w:cs="Times New Roman"/>
      <w:b/>
      <w:bCs/>
      <w:sz w:val="21"/>
      <w:szCs w:val="21"/>
      <w:shd w:val="clear" w:color="auto" w:fill="FFFFFF"/>
    </w:rPr>
  </w:style>
  <w:style w:type="character" w:customStyle="1" w:styleId="3">
    <w:name w:val="Основной текст (3)_"/>
    <w:basedOn w:val="DefaultParagraphFont"/>
    <w:link w:val="31"/>
    <w:uiPriority w:val="99"/>
    <w:locked/>
    <w:rsid w:val="008E40AA"/>
    <w:rPr>
      <w:rFonts w:ascii="Times New Roman" w:hAnsi="Times New Roman" w:cs="Times New Roman"/>
      <w:b/>
      <w:bCs/>
      <w:sz w:val="14"/>
      <w:szCs w:val="14"/>
      <w:shd w:val="clear" w:color="auto" w:fill="FFFFFF"/>
    </w:rPr>
  </w:style>
  <w:style w:type="character" w:customStyle="1" w:styleId="313pt">
    <w:name w:val="Основной текст (3) + 13 pt"/>
    <w:aliases w:val="Курсив"/>
    <w:basedOn w:val="3"/>
    <w:uiPriority w:val="99"/>
    <w:rsid w:val="008E40AA"/>
    <w:rPr>
      <w:i/>
      <w:iCs/>
      <w:sz w:val="26"/>
      <w:szCs w:val="26"/>
      <w:u w:val="single"/>
    </w:rPr>
  </w:style>
  <w:style w:type="character" w:customStyle="1" w:styleId="30">
    <w:name w:val="Основной текст (3)"/>
    <w:basedOn w:val="3"/>
    <w:uiPriority w:val="99"/>
    <w:rsid w:val="008E40AA"/>
    <w:rPr>
      <w:u w:val="single"/>
    </w:rPr>
  </w:style>
  <w:style w:type="character" w:customStyle="1" w:styleId="313pt1">
    <w:name w:val="Основной текст (3) + 13 pt1"/>
    <w:aliases w:val="Курсив1"/>
    <w:basedOn w:val="3"/>
    <w:uiPriority w:val="99"/>
    <w:rsid w:val="008E40AA"/>
    <w:rPr>
      <w:i/>
      <w:iCs/>
      <w:noProof/>
      <w:sz w:val="26"/>
      <w:szCs w:val="26"/>
    </w:rPr>
  </w:style>
  <w:style w:type="paragraph" w:customStyle="1" w:styleId="21">
    <w:name w:val="Основной текст (2)1"/>
    <w:basedOn w:val="Normal"/>
    <w:link w:val="2"/>
    <w:uiPriority w:val="99"/>
    <w:rsid w:val="008E40AA"/>
    <w:pPr>
      <w:shd w:val="clear" w:color="auto" w:fill="FFFFFF"/>
      <w:spacing w:line="197" w:lineRule="exact"/>
      <w:jc w:val="center"/>
    </w:pPr>
    <w:rPr>
      <w:rFonts w:ascii="Times New Roman" w:eastAsia="Calibri" w:hAnsi="Times New Roman" w:cs="Times New Roman"/>
      <w:b/>
      <w:bCs/>
      <w:color w:val="auto"/>
      <w:sz w:val="17"/>
      <w:szCs w:val="17"/>
      <w:lang w:val="ru-RU" w:eastAsia="en-US"/>
    </w:rPr>
  </w:style>
  <w:style w:type="paragraph" w:customStyle="1" w:styleId="41">
    <w:name w:val="Основной текст (4)1"/>
    <w:basedOn w:val="Normal"/>
    <w:link w:val="4"/>
    <w:uiPriority w:val="99"/>
    <w:rsid w:val="008E40AA"/>
    <w:pPr>
      <w:shd w:val="clear" w:color="auto" w:fill="FFFFFF"/>
      <w:spacing w:before="180" w:after="180" w:line="221" w:lineRule="exact"/>
      <w:jc w:val="both"/>
    </w:pPr>
    <w:rPr>
      <w:rFonts w:ascii="Times New Roman" w:eastAsia="Calibri" w:hAnsi="Times New Roman" w:cs="Times New Roman"/>
      <w:color w:val="auto"/>
      <w:sz w:val="18"/>
      <w:szCs w:val="18"/>
      <w:lang w:val="ru-RU" w:eastAsia="en-US"/>
    </w:rPr>
  </w:style>
  <w:style w:type="paragraph" w:customStyle="1" w:styleId="70">
    <w:name w:val="Основной текст (7)"/>
    <w:basedOn w:val="Normal"/>
    <w:link w:val="7"/>
    <w:uiPriority w:val="99"/>
    <w:rsid w:val="008E40AA"/>
    <w:pPr>
      <w:shd w:val="clear" w:color="auto" w:fill="FFFFFF"/>
      <w:spacing w:after="60" w:line="240" w:lineRule="atLeast"/>
    </w:pPr>
    <w:rPr>
      <w:rFonts w:eastAsia="Calibri"/>
      <w:noProof/>
      <w:color w:val="auto"/>
      <w:sz w:val="19"/>
      <w:szCs w:val="19"/>
      <w:lang w:val="ru-RU" w:eastAsia="en-US"/>
    </w:rPr>
  </w:style>
  <w:style w:type="paragraph" w:customStyle="1" w:styleId="a0">
    <w:name w:val="Подпись к картинке"/>
    <w:basedOn w:val="Normal"/>
    <w:link w:val="a"/>
    <w:uiPriority w:val="99"/>
    <w:rsid w:val="008E40AA"/>
    <w:pPr>
      <w:shd w:val="clear" w:color="auto" w:fill="FFFFFF"/>
      <w:spacing w:line="240" w:lineRule="atLeast"/>
    </w:pPr>
    <w:rPr>
      <w:rFonts w:ascii="Times New Roman" w:eastAsia="Calibri" w:hAnsi="Times New Roman" w:cs="Times New Roman"/>
      <w:color w:val="auto"/>
      <w:sz w:val="18"/>
      <w:szCs w:val="18"/>
      <w:lang w:val="ru-RU" w:eastAsia="en-US"/>
    </w:rPr>
  </w:style>
  <w:style w:type="paragraph" w:customStyle="1" w:styleId="10">
    <w:name w:val="Заголовок №1"/>
    <w:basedOn w:val="Normal"/>
    <w:link w:val="1"/>
    <w:uiPriority w:val="99"/>
    <w:rsid w:val="008E40AA"/>
    <w:pPr>
      <w:shd w:val="clear" w:color="auto" w:fill="FFFFFF"/>
      <w:spacing w:line="240" w:lineRule="atLeast"/>
      <w:jc w:val="center"/>
      <w:outlineLvl w:val="0"/>
    </w:pPr>
    <w:rPr>
      <w:rFonts w:ascii="Times New Roman" w:eastAsia="Calibri" w:hAnsi="Times New Roman" w:cs="Times New Roman"/>
      <w:b/>
      <w:bCs/>
      <w:color w:val="auto"/>
      <w:sz w:val="21"/>
      <w:szCs w:val="21"/>
      <w:lang w:val="ru-RU" w:eastAsia="en-US"/>
    </w:rPr>
  </w:style>
  <w:style w:type="paragraph" w:customStyle="1" w:styleId="31">
    <w:name w:val="Основной текст (3)1"/>
    <w:basedOn w:val="Normal"/>
    <w:link w:val="3"/>
    <w:uiPriority w:val="99"/>
    <w:rsid w:val="008E40AA"/>
    <w:pPr>
      <w:shd w:val="clear" w:color="auto" w:fill="FFFFFF"/>
      <w:spacing w:after="300" w:line="240" w:lineRule="atLeast"/>
      <w:jc w:val="both"/>
    </w:pPr>
    <w:rPr>
      <w:rFonts w:ascii="Times New Roman" w:eastAsia="Calibri" w:hAnsi="Times New Roman" w:cs="Times New Roman"/>
      <w:b/>
      <w:bCs/>
      <w:color w:val="auto"/>
      <w:sz w:val="14"/>
      <w:szCs w:val="14"/>
      <w:lang w:val="ru-RU" w:eastAsia="en-US"/>
    </w:rPr>
  </w:style>
  <w:style w:type="paragraph" w:styleId="BalloonText">
    <w:name w:val="Balloon Text"/>
    <w:basedOn w:val="Normal"/>
    <w:link w:val="BalloonTextChar"/>
    <w:uiPriority w:val="99"/>
    <w:semiHidden/>
    <w:rsid w:val="00B861C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861CC"/>
    <w:rPr>
      <w:rFonts w:ascii="Tahoma" w:hAnsi="Tahoma" w:cs="Tahoma"/>
      <w:color w:val="000000"/>
      <w:sz w:val="16"/>
      <w:szCs w:val="16"/>
      <w:lang w:val="uk-UA" w:eastAsia="uk-UA"/>
    </w:rPr>
  </w:style>
  <w:style w:type="table" w:styleId="TableGrid">
    <w:name w:val="Table Grid"/>
    <w:basedOn w:val="TableNormal"/>
    <w:uiPriority w:val="99"/>
    <w:rsid w:val="007B063D"/>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895</TotalTime>
  <Pages>10</Pages>
  <Words>2144</Words>
  <Characters>12222</Characters>
  <Application>Microsoft Office Outlook</Application>
  <DocSecurity>0</DocSecurity>
  <Lines>0</Lines>
  <Paragraphs>0</Paragraphs>
  <ScaleCrop>false</ScaleCrop>
  <Company>SPecialiST RePack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Admin</cp:lastModifiedBy>
  <cp:revision>91</cp:revision>
  <cp:lastPrinted>2013-03-25T10:36:00Z</cp:lastPrinted>
  <dcterms:created xsi:type="dcterms:W3CDTF">2013-01-09T09:28:00Z</dcterms:created>
  <dcterms:modified xsi:type="dcterms:W3CDTF">2013-04-12T11:35:00Z</dcterms:modified>
</cp:coreProperties>
</file>