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CF" w:rsidRPr="003C3DCF" w:rsidRDefault="003C3DCF" w:rsidP="003C3DCF">
      <w:pPr>
        <w:pStyle w:val="a3"/>
        <w:shd w:val="clear" w:color="auto" w:fill="FFFFFF"/>
        <w:spacing w:before="0" w:beforeAutospacing="0" w:after="0" w:afterAutospacing="0" w:line="210" w:lineRule="atLeast"/>
        <w:jc w:val="center"/>
        <w:rPr>
          <w:b/>
          <w:color w:val="000000"/>
          <w:sz w:val="32"/>
          <w:szCs w:val="32"/>
          <w:lang w:val="uk-UA"/>
        </w:rPr>
      </w:pPr>
      <w:r w:rsidRPr="003C3DCF">
        <w:rPr>
          <w:b/>
          <w:color w:val="000000"/>
          <w:sz w:val="32"/>
          <w:szCs w:val="32"/>
          <w:lang w:val="uk-UA"/>
        </w:rPr>
        <w:t>Пам</w:t>
      </w:r>
      <w:r w:rsidRPr="003C3DCF">
        <w:rPr>
          <w:b/>
          <w:color w:val="000000"/>
          <w:sz w:val="32"/>
          <w:szCs w:val="32"/>
        </w:rPr>
        <w:t>’</w:t>
      </w:r>
      <w:r w:rsidR="005C5606">
        <w:rPr>
          <w:b/>
          <w:color w:val="000000"/>
          <w:sz w:val="32"/>
          <w:szCs w:val="32"/>
          <w:lang w:val="uk-UA"/>
        </w:rPr>
        <w:t>ятка про обмеження щодо с</w:t>
      </w:r>
      <w:r w:rsidRPr="003C3DCF">
        <w:rPr>
          <w:b/>
          <w:color w:val="000000"/>
          <w:sz w:val="32"/>
          <w:szCs w:val="32"/>
          <w:lang w:val="uk-UA"/>
        </w:rPr>
        <w:t>умісництва та суміщення з іншими видами діяльності</w:t>
      </w:r>
    </w:p>
    <w:p w:rsidR="003C3DCF" w:rsidRPr="003C3DCF" w:rsidRDefault="003C3DCF" w:rsidP="007E2FD3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b/>
          <w:color w:val="000000"/>
          <w:sz w:val="32"/>
          <w:szCs w:val="32"/>
        </w:rPr>
      </w:pPr>
    </w:p>
    <w:p w:rsidR="003C3DCF" w:rsidRDefault="003C3DCF" w:rsidP="007E2FD3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8"/>
          <w:szCs w:val="28"/>
        </w:rPr>
      </w:pPr>
    </w:p>
    <w:p w:rsidR="003C3DCF" w:rsidRDefault="007E2FD3" w:rsidP="003C3DCF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3C3DCF">
        <w:rPr>
          <w:color w:val="000000"/>
          <w:sz w:val="28"/>
          <w:szCs w:val="28"/>
          <w:lang w:val="uk-UA"/>
        </w:rPr>
        <w:t>Статтею 25 Закону України «Про запобігання корупції»визначені обмеження щодо сумісництва та суміщення з іншими видами діяльності, зокрема передбачено</w:t>
      </w:r>
      <w:r w:rsidR="003C3DCF">
        <w:rPr>
          <w:color w:val="000000"/>
          <w:sz w:val="28"/>
          <w:szCs w:val="28"/>
          <w:lang w:val="uk-UA"/>
        </w:rPr>
        <w:t>, що державним службовцям та посадовим особам органів місцевого самоврядування, забороняється:</w:t>
      </w:r>
    </w:p>
    <w:p w:rsidR="003C3DCF" w:rsidRDefault="003C3DCF" w:rsidP="003C3DCF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1.Займатися іншою оплачуваною ( крім викладницької, наукової і творчої діяльності, медичної практики, ін</w:t>
      </w:r>
      <w:r w:rsidR="009B1C15">
        <w:rPr>
          <w:color w:val="000000"/>
          <w:sz w:val="28"/>
          <w:szCs w:val="28"/>
          <w:lang w:val="uk-UA"/>
        </w:rPr>
        <w:t>структорської практики із спорту</w:t>
      </w:r>
      <w:bookmarkStart w:id="0" w:name="_GoBack"/>
      <w:bookmarkEnd w:id="0"/>
      <w:r>
        <w:rPr>
          <w:color w:val="000000"/>
          <w:sz w:val="28"/>
          <w:szCs w:val="28"/>
          <w:lang w:val="uk-UA"/>
        </w:rPr>
        <w:t>) або підприємницькою діяльністю, якщо інше не передбачено Конституцією</w:t>
      </w:r>
      <w:r w:rsidR="00D1136F">
        <w:rPr>
          <w:color w:val="000000"/>
          <w:sz w:val="28"/>
          <w:szCs w:val="28"/>
          <w:lang w:val="uk-UA"/>
        </w:rPr>
        <w:t xml:space="preserve"> або законами</w:t>
      </w:r>
      <w:r>
        <w:rPr>
          <w:color w:val="000000"/>
          <w:sz w:val="28"/>
          <w:szCs w:val="28"/>
          <w:lang w:val="uk-UA"/>
        </w:rPr>
        <w:t xml:space="preserve"> України.</w:t>
      </w:r>
    </w:p>
    <w:p w:rsidR="003C3DCF" w:rsidRDefault="00D1136F" w:rsidP="003C3DCF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В</w:t>
      </w:r>
      <w:r w:rsidR="003C3DCF">
        <w:rPr>
          <w:color w:val="000000"/>
          <w:sz w:val="28"/>
          <w:szCs w:val="28"/>
          <w:lang w:val="uk-UA"/>
        </w:rPr>
        <w:t xml:space="preserve">ходити до складу правління, інших виконавчих чи контрольних органів, наглядової ради підприємства або організації, що має на меті одержання прибутку, </w:t>
      </w:r>
      <w:r w:rsidR="00082258">
        <w:rPr>
          <w:color w:val="000000"/>
          <w:sz w:val="28"/>
          <w:szCs w:val="28"/>
          <w:lang w:val="uk-UA"/>
        </w:rPr>
        <w:t xml:space="preserve">(крім випадків, коли особи здійснюють функції з управління акціями (частками, паями), що належать державі чи територіальній громаді, та представляють інтереси держави чи територіальної громади в раді (спостережній раді), ревізійній комісії господарської організації), </w:t>
      </w:r>
      <w:r w:rsidR="003C3DCF">
        <w:rPr>
          <w:color w:val="000000"/>
          <w:sz w:val="28"/>
          <w:szCs w:val="28"/>
          <w:lang w:val="uk-UA"/>
        </w:rPr>
        <w:t xml:space="preserve">якщо інше не пердбачене </w:t>
      </w:r>
      <w:r>
        <w:rPr>
          <w:color w:val="000000"/>
          <w:sz w:val="28"/>
          <w:szCs w:val="28"/>
          <w:lang w:val="uk-UA"/>
        </w:rPr>
        <w:t>Конституцією або законами України.</w:t>
      </w:r>
    </w:p>
    <w:p w:rsidR="00D1136F" w:rsidRDefault="00D1136F" w:rsidP="00D1136F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000000"/>
          <w:sz w:val="28"/>
          <w:szCs w:val="28"/>
          <w:lang w:val="uk-UA"/>
        </w:rPr>
      </w:pPr>
      <w:r w:rsidRPr="00D1136F">
        <w:rPr>
          <w:color w:val="000000"/>
          <w:sz w:val="28"/>
          <w:szCs w:val="28"/>
          <w:lang w:val="uk-UA"/>
        </w:rPr>
        <w:t>Обмеження, передбачені частиною першою цієї статті, не поширюються на депутатів Верховної Ради Автономної Республіки Крим, депутатів місцевих рад (крім тих, які здійснюють свої повноваження у відповідній раді на постійній основі), членів Вищої ради юстиції (крім тих, які працюють у Вищій раді юстиції на постійній основі), народних засідателів і присяжних.</w:t>
      </w:r>
    </w:p>
    <w:p w:rsidR="00082258" w:rsidRDefault="00082258" w:rsidP="00D1136F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Відповідальність</w:t>
      </w:r>
      <w:r w:rsidR="005C5606">
        <w:rPr>
          <w:b/>
          <w:color w:val="000000"/>
          <w:sz w:val="28"/>
          <w:szCs w:val="28"/>
          <w:lang w:val="uk-UA"/>
        </w:rPr>
        <w:t xml:space="preserve"> за порушення обмеження щодо сумісництва та суміщення з іншими видами діяльності </w:t>
      </w:r>
      <w:r>
        <w:rPr>
          <w:b/>
          <w:color w:val="000000"/>
          <w:sz w:val="28"/>
          <w:szCs w:val="28"/>
          <w:lang w:val="uk-UA"/>
        </w:rPr>
        <w:t>:</w:t>
      </w:r>
    </w:p>
    <w:p w:rsidR="00082258" w:rsidRDefault="00082258" w:rsidP="00D1136F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Ч.1 статті 172-</w:t>
      </w:r>
      <w:r w:rsidR="00E94D87">
        <w:rPr>
          <w:color w:val="000000"/>
          <w:sz w:val="28"/>
          <w:szCs w:val="28"/>
          <w:lang w:val="uk-UA"/>
        </w:rPr>
        <w:t>4 Кодексу про адміністративні правопорушення :</w:t>
      </w:r>
    </w:p>
    <w:p w:rsidR="00E94D87" w:rsidRDefault="00E94D87" w:rsidP="00D1136F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порушення обмеження щодо зайняття іншою оплачуваною діяльністтю або підприємницькою діяльністю встановлено відповідальність у вигляді від трьохсот неоподаткованих мінімумів доходів громадян до п</w:t>
      </w:r>
      <w:r w:rsidRPr="00E94D87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ятисот неоподаткованих мінімумів доходів громадян та конфіскації отриманого доходу чи винагороди.</w:t>
      </w:r>
    </w:p>
    <w:p w:rsidR="00E94D87" w:rsidRDefault="00E94D87" w:rsidP="00E94D87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 порушення особою встановлених законом обмежень щодо входження до складу правління, інших виконавчих чи контрольних органів, чи наглядової ради підприємства або організації, що має на меті одержання прибутку, встановлено відповідальність у вигляді штрафу від трьохсот неоподаткованих мінімумів доходів громадян до п</w:t>
      </w:r>
      <w:r w:rsidRPr="00E94D87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ятисот неоподаткованих мінімумів доходів громадян та конфіскації отриманого доходу чи винагороди.</w:t>
      </w:r>
    </w:p>
    <w:p w:rsidR="00E94D87" w:rsidRPr="00E94D87" w:rsidRDefault="00E94D87" w:rsidP="00E94D87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У разі повторного вчинення особою зазначених правопорушень протягом року після застосування адміністративногостягнення, передбачена відповідальність у вигляді штрафу від п</w:t>
      </w:r>
      <w:r w:rsidRPr="00E94D87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ятисот до восьмисот неоподаткованих мінімувів громадян з конфіскацією отриманого доходу чи винагороди та позбавлення права обіймати певні посади або займатися певною діяльністю.</w:t>
      </w:r>
    </w:p>
    <w:p w:rsidR="00E94D87" w:rsidRPr="00E94D87" w:rsidRDefault="00E94D87" w:rsidP="00D1136F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E94D87" w:rsidRDefault="00E94D87" w:rsidP="00D1136F">
      <w:pPr>
        <w:pStyle w:val="a3"/>
        <w:shd w:val="clear" w:color="auto" w:fill="FFFFFF"/>
        <w:spacing w:before="0" w:beforeAutospacing="0" w:after="0" w:afterAutospacing="0" w:line="210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E104F2" w:rsidRPr="005C5606" w:rsidRDefault="009B1C15" w:rsidP="007E2FD3">
      <w:pPr>
        <w:rPr>
          <w:sz w:val="28"/>
          <w:szCs w:val="28"/>
          <w:lang w:val="uk-UA"/>
        </w:rPr>
      </w:pPr>
    </w:p>
    <w:sectPr w:rsidR="00E104F2" w:rsidRPr="005C56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C0C1F"/>
    <w:multiLevelType w:val="hybridMultilevel"/>
    <w:tmpl w:val="FD3EDCF8"/>
    <w:lvl w:ilvl="0" w:tplc="B52A7CC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6E"/>
    <w:rsid w:val="00082258"/>
    <w:rsid w:val="0036640C"/>
    <w:rsid w:val="003C3DCF"/>
    <w:rsid w:val="00534DFA"/>
    <w:rsid w:val="005C5606"/>
    <w:rsid w:val="007E2FD3"/>
    <w:rsid w:val="00867B1D"/>
    <w:rsid w:val="009B1C15"/>
    <w:rsid w:val="00D1136F"/>
    <w:rsid w:val="00D6116E"/>
    <w:rsid w:val="00E94D87"/>
    <w:rsid w:val="00FC041E"/>
    <w:rsid w:val="00F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B1D"/>
    <w:rPr>
      <w:rFonts w:ascii="Tahoma" w:hAnsi="Tahoma" w:cs="Tahoma"/>
      <w:sz w:val="16"/>
      <w:szCs w:val="16"/>
    </w:rPr>
  </w:style>
  <w:style w:type="paragraph" w:customStyle="1" w:styleId="subheadinglevel2">
    <w:name w:val="subheading_level2"/>
    <w:basedOn w:val="a"/>
    <w:rsid w:val="0036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">
    <w:name w:val="indent"/>
    <w:basedOn w:val="a"/>
    <w:rsid w:val="0036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664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640C"/>
  </w:style>
  <w:style w:type="paragraph" w:customStyle="1" w:styleId="footnote">
    <w:name w:val="footnote"/>
    <w:basedOn w:val="a"/>
    <w:rsid w:val="0036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7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7B1D"/>
    <w:rPr>
      <w:rFonts w:ascii="Tahoma" w:hAnsi="Tahoma" w:cs="Tahoma"/>
      <w:sz w:val="16"/>
      <w:szCs w:val="16"/>
    </w:rPr>
  </w:style>
  <w:style w:type="paragraph" w:customStyle="1" w:styleId="subheadinglevel2">
    <w:name w:val="subheading_level2"/>
    <w:basedOn w:val="a"/>
    <w:rsid w:val="0036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">
    <w:name w:val="indent"/>
    <w:basedOn w:val="a"/>
    <w:rsid w:val="0036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664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36640C"/>
  </w:style>
  <w:style w:type="paragraph" w:customStyle="1" w:styleId="footnote">
    <w:name w:val="footnote"/>
    <w:basedOn w:val="a"/>
    <w:rsid w:val="00366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2018-05-18T09:28:00Z</cp:lastPrinted>
  <dcterms:created xsi:type="dcterms:W3CDTF">2018-05-18T06:34:00Z</dcterms:created>
  <dcterms:modified xsi:type="dcterms:W3CDTF">2018-05-22T08:12:00Z</dcterms:modified>
</cp:coreProperties>
</file>