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E4" w:rsidRPr="00880AE4" w:rsidRDefault="00880AE4" w:rsidP="00880AE4">
      <w:pPr>
        <w:shd w:val="clear" w:color="auto" w:fill="F1F1F1"/>
        <w:spacing w:after="300" w:line="34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AE4" w:rsidRPr="00880AE4" w:rsidRDefault="00880AE4" w:rsidP="00880AE4">
      <w:pPr>
        <w:shd w:val="clear" w:color="auto" w:fill="F1F1F1"/>
        <w:spacing w:after="0" w:line="34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ДЕРЖАВНА СЛУЖБА УКРАЇНИ </w:t>
      </w:r>
      <w:proofErr w:type="gram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</w:t>
      </w:r>
      <w:proofErr w:type="gram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ПИТАНЬ ГЕОДЕЗІЇ, КАРТОГРАФІЇ ТА КАДАСТРУ</w:t>
      </w:r>
    </w:p>
    <w:p w:rsidR="00880AE4" w:rsidRPr="00880AE4" w:rsidRDefault="00880AE4" w:rsidP="00880AE4">
      <w:pPr>
        <w:shd w:val="clear" w:color="auto" w:fill="F1F1F1"/>
        <w:spacing w:after="300" w:line="34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Держгеокадастр</w:t>
      </w:r>
      <w:proofErr w:type="spellEnd"/>
    </w:p>
    <w:p w:rsidR="00880AE4" w:rsidRPr="00880AE4" w:rsidRDefault="00880AE4" w:rsidP="00880AE4">
      <w:pPr>
        <w:shd w:val="clear" w:color="auto" w:fill="F1F1F1"/>
        <w:spacing w:after="300" w:line="348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 А К А </w:t>
      </w:r>
      <w:proofErr w:type="gram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gramEnd"/>
    </w:p>
    <w:tbl>
      <w:tblPr>
        <w:tblW w:w="11325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4064"/>
        <w:gridCol w:w="3008"/>
        <w:gridCol w:w="4253"/>
      </w:tblGrid>
      <w:tr w:rsidR="00880AE4" w:rsidRPr="00880AE4" w:rsidTr="00880AE4">
        <w:tc>
          <w:tcPr>
            <w:tcW w:w="35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880AE4" w:rsidRPr="00880AE4" w:rsidRDefault="00880AE4" w:rsidP="00880AE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lang w:eastAsia="ru-RU"/>
              </w:rPr>
            </w:pPr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21  </w:t>
            </w:r>
            <w:proofErr w:type="spellStart"/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червня</w:t>
            </w:r>
            <w:proofErr w:type="spellEnd"/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  2019 року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880AE4" w:rsidRPr="00880AE4" w:rsidRDefault="00880AE4" w:rsidP="00880AE4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Киї</w:t>
            </w:r>
            <w:proofErr w:type="gramStart"/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3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880AE4" w:rsidRPr="00880AE4" w:rsidRDefault="00880AE4" w:rsidP="00880AE4">
            <w:pPr>
              <w:spacing w:after="0" w:line="271" w:lineRule="atLeast"/>
              <w:jc w:val="right"/>
              <w:rPr>
                <w:rFonts w:ascii="Times New Roman" w:eastAsia="Times New Roman" w:hAnsi="Times New Roman" w:cs="Times New Roman"/>
                <w:color w:val="444444"/>
                <w:sz w:val="19"/>
                <w:szCs w:val="19"/>
                <w:lang w:eastAsia="ru-RU"/>
              </w:rPr>
            </w:pPr>
            <w:r w:rsidRPr="00880AE4">
              <w:rPr>
                <w:rFonts w:ascii="Times New Roman" w:eastAsia="Times New Roman" w:hAnsi="Times New Roman" w:cs="Times New Roman"/>
                <w:b/>
                <w:bCs/>
                <w:color w:val="444444"/>
                <w:sz w:val="19"/>
                <w:lang w:eastAsia="ru-RU"/>
              </w:rPr>
              <w:t>№ 178</w:t>
            </w:r>
          </w:p>
        </w:tc>
      </w:tr>
    </w:tbl>
    <w:p w:rsidR="00880AE4" w:rsidRPr="00880AE4" w:rsidRDefault="00880AE4" w:rsidP="00880AE4">
      <w:pPr>
        <w:shd w:val="clear" w:color="auto" w:fill="F1F1F1"/>
        <w:spacing w:after="0" w:line="34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Про </w:t>
      </w:r>
      <w:proofErr w:type="spell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внесення</w:t>
      </w:r>
      <w:proofErr w:type="spell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змі</w:t>
      </w:r>
      <w:proofErr w:type="gram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</w:t>
      </w:r>
      <w:proofErr w:type="spellEnd"/>
      <w:proofErr w:type="gram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до</w:t>
      </w: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наказів</w:t>
      </w:r>
      <w:proofErr w:type="spell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Держгеокадастру</w:t>
      </w: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27.03.2019 № 94 та</w:t>
      </w: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22.04.2019 № 120</w:t>
      </w:r>
    </w:p>
    <w:p w:rsidR="00880AE4" w:rsidRPr="00880AE4" w:rsidRDefault="00880AE4" w:rsidP="00880AE4">
      <w:pPr>
        <w:shd w:val="clear" w:color="auto" w:fill="F1F1F1"/>
        <w:spacing w:after="300" w:line="348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Відповідно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</w:t>
      </w:r>
      <w:proofErr w:type="gram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ішення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Національного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агентства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запобігання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корупції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24.05.2019 № 1449 «Про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Державної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 кадастру на 2019–2020 роки», на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підставі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рішення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Комісії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моніторингу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виконання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Держгеокадастру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07.06.2019 (протокол № 8),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керуючись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Положенням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Державну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службу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 кадастру,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затвердженим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постановою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Кабінету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Міні</w:t>
      </w:r>
      <w:proofErr w:type="gram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</w:t>
      </w:r>
      <w:proofErr w:type="gram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ів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14 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січня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2015 р. № 15,</w:t>
      </w:r>
    </w:p>
    <w:p w:rsidR="00880AE4" w:rsidRPr="00880AE4" w:rsidRDefault="00880AE4" w:rsidP="00880AE4">
      <w:pPr>
        <w:shd w:val="clear" w:color="auto" w:fill="F1F1F1"/>
        <w:spacing w:after="0" w:line="34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НАКАЗУЮ:</w:t>
      </w:r>
    </w:p>
    <w:p w:rsidR="00880AE4" w:rsidRPr="00880AE4" w:rsidRDefault="00880AE4" w:rsidP="00880AE4">
      <w:pPr>
        <w:numPr>
          <w:ilvl w:val="0"/>
          <w:numId w:val="1"/>
        </w:numPr>
        <w:shd w:val="clear" w:color="auto" w:fill="F1F1F1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Внести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зміни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наказів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Держгеокадастру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27.03.2019 № 94 «Про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затвердження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Звіту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 результатами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оцінки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корупційних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ризиків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діяльності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Держгеокадастру» та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22.04.2019 № 120 «Про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затвердження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Антикорупційної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програми</w:t>
      </w:r>
      <w:proofErr w:type="spellEnd"/>
      <w:proofErr w:type="gram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gram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ержавної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служби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України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геодезії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картографії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 кадастру на 2019–2020 роки»,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додаються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0AE4" w:rsidRPr="00880AE4" w:rsidRDefault="00880AE4" w:rsidP="00880AE4">
      <w:pPr>
        <w:numPr>
          <w:ilvl w:val="0"/>
          <w:numId w:val="2"/>
        </w:numPr>
        <w:shd w:val="clear" w:color="auto" w:fill="F1F1F1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Надіслати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цей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наказ до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Національного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агентства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питань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запобігання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корупції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0AE4" w:rsidRPr="00880AE4" w:rsidRDefault="00880AE4" w:rsidP="00880AE4">
      <w:pPr>
        <w:numPr>
          <w:ilvl w:val="0"/>
          <w:numId w:val="3"/>
        </w:numPr>
        <w:shd w:val="clear" w:color="auto" w:fill="F1F1F1"/>
        <w:spacing w:after="0" w:line="408" w:lineRule="atLeast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Контроль за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виконанням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цього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наказу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покласти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Департамент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адміністративно-господарського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забезпечення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880AE4" w:rsidRPr="00880AE4" w:rsidRDefault="00880AE4" w:rsidP="00880AE4">
      <w:pPr>
        <w:shd w:val="clear" w:color="auto" w:fill="F1F1F1"/>
        <w:spacing w:after="300" w:line="348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Заступник Голови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</w:t>
      </w: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 О. КРАСНОЛУЦЬКИ</w:t>
      </w:r>
    </w:p>
    <w:p w:rsidR="00880AE4" w:rsidRPr="00880AE4" w:rsidRDefault="00880AE4" w:rsidP="00880AE4">
      <w:pPr>
        <w:shd w:val="clear" w:color="auto" w:fill="F1F1F1"/>
        <w:spacing w:after="0" w:line="348" w:lineRule="atLeast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</w:t>
      </w:r>
      <w:proofErr w:type="gram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наказу Держгеокадастру</w:t>
      </w:r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880A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21.06.2019 № 178</w:t>
      </w:r>
    </w:p>
    <w:p w:rsidR="00E104F2" w:rsidRPr="00880AE4" w:rsidRDefault="00880AE4" w:rsidP="00880AE4">
      <w:pPr>
        <w:shd w:val="clear" w:color="auto" w:fill="F1F1F1"/>
        <w:spacing w:after="0" w:line="348" w:lineRule="atLeast"/>
        <w:jc w:val="center"/>
        <w:rPr>
          <w:rFonts w:ascii="Times New Roman" w:hAnsi="Times New Roman" w:cs="Times New Roman"/>
        </w:rPr>
      </w:pPr>
      <w:hyperlink r:id="rId6" w:history="1"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ЗМІНИ</w:t>
        </w:r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br/>
          <w:t xml:space="preserve">до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наказів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Держгеокадастру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від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 27.03.2019 № 94 «Про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затвердження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Звіту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за результатами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оцінки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корупційних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ризиків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у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діяльності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Держгеокадастру» та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від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 22.04.2019 № 120 «Про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затвердження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Антикорупційної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програми</w:t>
        </w:r>
        <w:proofErr w:type="spellEnd"/>
        <w:proofErr w:type="gram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Д</w:t>
        </w:r>
        <w:proofErr w:type="gram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ержавної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служби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України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з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питань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геодезії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, </w:t>
        </w:r>
        <w:proofErr w:type="spellStart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>картографії</w:t>
        </w:r>
        <w:proofErr w:type="spellEnd"/>
        <w:r w:rsidRPr="00880AE4">
          <w:rPr>
            <w:rFonts w:ascii="Times New Roman" w:eastAsia="Times New Roman" w:hAnsi="Times New Roman" w:cs="Times New Roman"/>
            <w:b/>
            <w:bCs/>
            <w:color w:val="0093C2"/>
            <w:sz w:val="24"/>
            <w:szCs w:val="24"/>
            <w:lang w:eastAsia="ru-RU"/>
          </w:rPr>
          <w:t xml:space="preserve"> та кадастру на 2019–2020 роки»</w:t>
        </w:r>
      </w:hyperlink>
    </w:p>
    <w:sectPr w:rsidR="00E104F2" w:rsidRPr="00880AE4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314"/>
    <w:multiLevelType w:val="multilevel"/>
    <w:tmpl w:val="6624C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337D0"/>
    <w:multiLevelType w:val="multilevel"/>
    <w:tmpl w:val="DAA45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242EC"/>
    <w:multiLevelType w:val="multilevel"/>
    <w:tmpl w:val="9EDA8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E4"/>
    <w:rsid w:val="00880AE4"/>
    <w:rsid w:val="00A67C65"/>
    <w:rsid w:val="00CF1E11"/>
    <w:rsid w:val="00D77B15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AE4"/>
    <w:rPr>
      <w:b/>
      <w:bCs/>
    </w:rPr>
  </w:style>
  <w:style w:type="character" w:styleId="a5">
    <w:name w:val="Hyperlink"/>
    <w:basedOn w:val="a0"/>
    <w:uiPriority w:val="99"/>
    <w:semiHidden/>
    <w:unhideWhenUsed/>
    <w:rsid w:val="00880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nd.gov.ua/wp-content/uploads/2019/06/2.2.-07.06.2019-%D0%94%D0%BE%D0%B4%D0%B0%D1%82%D0%BE%D0%BA-%D0%97%D0%BC%D1%96%D0%BD%D0%B8-%D0%B4%D0%BE-%D0%BF.9-%D0%9E%D1%86%D1%96%D0%BD%D0%B5%D0%BD%D1%96-%D0%A0%D0%B8%D0%B7%D0%B8%D0%BA%D0%B8-%D0%94%D0%BE%D0%B4%D0%B0%D1%82%D0%BE%D0%BA-2-%D0%B4%D0%BE-%D0%B7%D0%B2%D1%96%D1%82%D1%83.2019-2020.%D0%BF%D1%96%D1%81%D0%BB%D1%8F-%D1%8E%D1%80%D0%B8%D1%81%D1%82%D1%96%D0%B2.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Krokoz™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2019-07-29T06:32:00Z</dcterms:created>
  <dcterms:modified xsi:type="dcterms:W3CDTF">2019-07-29T06:33:00Z</dcterms:modified>
</cp:coreProperties>
</file>