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520DBD">
        <w:rPr>
          <w:sz w:val="26"/>
          <w:szCs w:val="26"/>
          <w:lang w:val="uk-UA"/>
        </w:rPr>
        <w:tab/>
      </w:r>
      <w:r w:rsidR="00520DB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D0689D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</w:p>
    <w:p w:rsidR="00520DBD" w:rsidRDefault="00520DBD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C4563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Управління адміністративно-</w:t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520DBD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r>
        <w:rPr>
          <w:sz w:val="26"/>
          <w:szCs w:val="26"/>
          <w:lang w:val="uk-UA"/>
        </w:rPr>
        <w:t>організаційного забезпечення</w:t>
      </w:r>
      <w:r w:rsidR="008D57C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Держгеокадастру у </w:t>
      </w:r>
      <w:r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Default="00C45637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Смірнова С.К._____________________</w:t>
      </w:r>
      <w:r w:rsidR="008D57C2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704C59">
        <w:rPr>
          <w:color w:val="auto"/>
          <w:sz w:val="26"/>
          <w:szCs w:val="26"/>
          <w:lang w:val="uk-UA"/>
        </w:rPr>
        <w:t xml:space="preserve">01.10.2018 № </w:t>
      </w:r>
      <w:r w:rsidR="005B6E53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C67B2" w:rsidRPr="008D57C2" w:rsidRDefault="00EC67B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A905F4">
        <w:rPr>
          <w:rFonts w:ascii="Times New Roman" w:hAnsi="Times New Roman"/>
          <w:szCs w:val="26"/>
        </w:rPr>
        <w:t>сектору контролю Управління адміністративно-організаційного забезпечення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520DBD" w:rsidP="00520DBD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Здійснювати</w:t>
            </w:r>
            <w:r w:rsidRPr="00F95FB8">
              <w:rPr>
                <w:color w:val="000000"/>
                <w:sz w:val="28"/>
                <w:szCs w:val="28"/>
              </w:rPr>
              <w:t xml:space="preserve"> реєстрацію та облік документів, що надходять до сектору по кожному типу документів, що підлягають контролю.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Формувати</w:t>
            </w:r>
            <w:r w:rsidRPr="00F95FB8">
              <w:rPr>
                <w:color w:val="000000"/>
                <w:sz w:val="28"/>
                <w:szCs w:val="28"/>
              </w:rPr>
              <w:t xml:space="preserve"> електронну базу даних на контрольні документи органів виконавчої влади вищого рівня, що надійшли до Головного управління та підлягають контролю.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Організовувати</w:t>
            </w:r>
            <w:r w:rsidRPr="00F95FB8">
              <w:rPr>
                <w:color w:val="000000"/>
                <w:sz w:val="28"/>
                <w:szCs w:val="28"/>
              </w:rPr>
              <w:t xml:space="preserve"> своєчасне доведення до структурних підрозділів Головного управління інформаційні матеріали щодо термінів виконання документів.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Забезпечу</w:t>
            </w:r>
            <w:r>
              <w:rPr>
                <w:color w:val="000000"/>
                <w:sz w:val="28"/>
                <w:szCs w:val="28"/>
              </w:rPr>
              <w:t>вати</w:t>
            </w:r>
            <w:r w:rsidRPr="00F95FB8">
              <w:rPr>
                <w:color w:val="000000"/>
                <w:sz w:val="28"/>
                <w:szCs w:val="28"/>
              </w:rPr>
              <w:t xml:space="preserve"> своєчасне надходження від структурних підрозділів Головного управління інформаційних та інших матеріалів про хід виконання наданих завдань, їх узагальнення і надання пропозицій про зняття виконаних документів з контролю. 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Вносити</w:t>
            </w:r>
            <w:r w:rsidRPr="00F95FB8">
              <w:rPr>
                <w:color w:val="000000"/>
                <w:sz w:val="28"/>
                <w:szCs w:val="28"/>
              </w:rPr>
              <w:t xml:space="preserve"> завідувачу сектору пропозиції щодо притягнення до відповідальності осіб, з вини яких допущено невиконання, несвоєчасне або неповне виконання завдань, визначених контрольними документами.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Бр</w:t>
            </w:r>
            <w:r>
              <w:rPr>
                <w:color w:val="000000"/>
                <w:sz w:val="28"/>
                <w:szCs w:val="28"/>
              </w:rPr>
              <w:t>ати</w:t>
            </w:r>
            <w:r w:rsidRPr="00F95FB8">
              <w:rPr>
                <w:color w:val="000000"/>
                <w:sz w:val="28"/>
                <w:szCs w:val="28"/>
              </w:rPr>
              <w:t xml:space="preserve"> участь у підготовці в установлений термін інформацій Головного управління з питань, що належить до компетенції сектору.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Нада</w:t>
            </w:r>
            <w:r>
              <w:rPr>
                <w:color w:val="000000"/>
                <w:sz w:val="28"/>
                <w:szCs w:val="28"/>
              </w:rPr>
              <w:t>вати</w:t>
            </w:r>
            <w:r w:rsidRPr="00F95FB8">
              <w:rPr>
                <w:color w:val="000000"/>
                <w:sz w:val="28"/>
                <w:szCs w:val="28"/>
              </w:rPr>
              <w:t xml:space="preserve"> методичну та консультативну допомогу працівникам територіальних структурних підрозділів Головного управління.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Забезпечу</w:t>
            </w:r>
            <w:r>
              <w:rPr>
                <w:color w:val="000000"/>
                <w:sz w:val="28"/>
                <w:szCs w:val="28"/>
              </w:rPr>
              <w:t>вати</w:t>
            </w:r>
            <w:r w:rsidRPr="00F95FB8">
              <w:rPr>
                <w:color w:val="000000"/>
                <w:sz w:val="28"/>
                <w:szCs w:val="28"/>
              </w:rPr>
              <w:t xml:space="preserve"> організацію та ведення роботи з документами в умовах електронного документообігу, неухильно дотримуючись правил роботи у автоматизованій системі діловодства «Док </w:t>
            </w:r>
            <w:r w:rsidRPr="00F95FB8">
              <w:rPr>
                <w:color w:val="000000"/>
                <w:sz w:val="28"/>
                <w:szCs w:val="28"/>
              </w:rPr>
              <w:lastRenderedPageBreak/>
              <w:t xml:space="preserve">Проф 2.0». 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 Забезпечувати розміщення на офіційному сайті Головного управління публічної інформації з питань, що належать до компетенції сектору. 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>Здійснювати телефонну комунікацію для організації ефективної роботи сектору.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 xml:space="preserve">Брати участь в організації та проведенні семінарів, нарад, що стосуються питань роботи сектору. 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>Здійснювати розгляд звернень фізичних та юридичних осіб з питань, пов'язаних з діяльністю сектору.</w:t>
            </w:r>
          </w:p>
          <w:p w:rsidR="00226E46" w:rsidRPr="00F95FB8" w:rsidRDefault="00226E46" w:rsidP="00226E46">
            <w:pPr>
              <w:pStyle w:val="rvps2"/>
              <w:numPr>
                <w:ilvl w:val="0"/>
                <w:numId w:val="11"/>
              </w:numPr>
              <w:ind w:left="-108" w:firstLine="0"/>
              <w:jc w:val="both"/>
              <w:rPr>
                <w:color w:val="000000"/>
                <w:sz w:val="28"/>
                <w:szCs w:val="28"/>
              </w:rPr>
            </w:pPr>
            <w:r w:rsidRPr="00F95FB8">
              <w:rPr>
                <w:color w:val="000000"/>
                <w:sz w:val="28"/>
                <w:szCs w:val="28"/>
              </w:rPr>
              <w:t>Дотримуватися правил внутрішнього трудового розпорядку.</w:t>
            </w:r>
          </w:p>
          <w:p w:rsidR="00741A1F" w:rsidRPr="005147A0" w:rsidRDefault="00226E46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Виконувати</w:t>
            </w:r>
            <w:r w:rsidRPr="00F95FB8">
              <w:rPr>
                <w:lang w:val="uk-UA"/>
              </w:rPr>
              <w:t xml:space="preserve"> інші завдання, покладені на нього завідувачем сектору.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0689D" w:rsidRDefault="00D0689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0689D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D0689D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D0689D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D0689D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0689D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D0689D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D0689D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D0689D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D0689D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0689D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0689D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0689D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0689D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0689D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0689D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0689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0689D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0689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0689D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0689D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0689D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0689D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D0689D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520DBD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EC67B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EC67B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F67357" w:rsidRPr="00F46453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очищення влади»</w:t>
                  </w:r>
                </w:p>
                <w:p w:rsidR="00F67357" w:rsidRPr="00F46453" w:rsidRDefault="00F67357" w:rsidP="00F6735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F46453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Правила о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рганізації діловодства та архівного зберігання документів у державних органах,  органах місцевого самоврядування, на підприємствах, в установах і організаціях, затверджені наказом Міністерства юстиції України від 18.06.2015 №1000/5;</w:t>
                  </w:r>
                </w:p>
                <w:p w:rsidR="00D73062" w:rsidRPr="00887B8E" w:rsidRDefault="00F67357" w:rsidP="00F6735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3) </w:t>
                  </w:r>
                  <w:r w:rsidRPr="00F46453">
                    <w:rPr>
                      <w:rFonts w:ascii="Times New Roman" w:hAnsi="Times New Roman"/>
                      <w:sz w:val="28"/>
                      <w:szCs w:val="28"/>
                    </w:rPr>
                    <w:t>Типову інструкцію з діловодства у центральних органах виконавчої влади, Раді міністрів Автономної Республіки Крим, місцевих органах виконавчої влади, затверджену постановою Кабінету Міністерства України від 30.11.2011 №1242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E4603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838AF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0DBD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B6E53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4C59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689D"/>
    <w:rsid w:val="00D07BA9"/>
    <w:rsid w:val="00D112DF"/>
    <w:rsid w:val="00D25122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C67B2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8951-B07E-43C1-A8C5-B93C8FC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8816-24AA-4751-8B09-9D5AF463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28</cp:revision>
  <cp:lastPrinted>2017-10-13T07:06:00Z</cp:lastPrinted>
  <dcterms:created xsi:type="dcterms:W3CDTF">2017-10-13T13:01:00Z</dcterms:created>
  <dcterms:modified xsi:type="dcterms:W3CDTF">2018-10-01T08:50:00Z</dcterms:modified>
</cp:coreProperties>
</file>