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 w:rsidR="00141EB8">
        <w:rPr>
          <w:sz w:val="26"/>
          <w:szCs w:val="26"/>
          <w:lang w:val="uk-UA"/>
        </w:rPr>
        <w:t>Додаток 2</w:t>
      </w:r>
      <w:r>
        <w:rPr>
          <w:sz w:val="26"/>
          <w:szCs w:val="26"/>
          <w:lang w:val="uk-UA"/>
        </w:rPr>
        <w:t xml:space="preserve"> </w:t>
      </w:r>
    </w:p>
    <w:p w:rsidR="003309D8" w:rsidRDefault="003309D8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управління Державного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BB7C26" w:rsidRDefault="00285029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земельного кадастру</w:t>
      </w:r>
      <w:r w:rsidR="00FF7B60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460E7B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</w:t>
      </w:r>
      <w:r w:rsidR="00BB7C26">
        <w:rPr>
          <w:sz w:val="26"/>
          <w:szCs w:val="26"/>
          <w:lang w:val="uk-UA"/>
        </w:rPr>
        <w:t>управлін</w:t>
      </w:r>
      <w:r>
        <w:rPr>
          <w:sz w:val="26"/>
          <w:szCs w:val="26"/>
          <w:lang w:val="uk-UA"/>
        </w:rPr>
        <w:t>н</w:t>
      </w:r>
      <w:r w:rsidR="00BB7C26">
        <w:rPr>
          <w:sz w:val="26"/>
          <w:szCs w:val="26"/>
          <w:lang w:val="uk-UA"/>
        </w:rPr>
        <w:t>я</w:t>
      </w:r>
    </w:p>
    <w:p w:rsidR="008D57C2" w:rsidRDefault="00285029" w:rsidP="008D57C2">
      <w:pPr>
        <w:jc w:val="both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Назіров О.М.________________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 xml:space="preserve">Держгеокадастру у </w:t>
      </w:r>
      <w:r w:rsidR="00C45637" w:rsidRPr="008D57C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BB7C26" w:rsidRDefault="00BB7C26" w:rsidP="00BB7C26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285029">
        <w:rPr>
          <w:sz w:val="26"/>
          <w:szCs w:val="26"/>
          <w:lang w:val="uk-UA"/>
        </w:rPr>
        <w:tab/>
      </w:r>
      <w:r w:rsidR="00285029">
        <w:rPr>
          <w:sz w:val="26"/>
          <w:szCs w:val="26"/>
          <w:lang w:val="uk-UA"/>
        </w:rPr>
        <w:tab/>
      </w:r>
      <w:r w:rsidR="00285029">
        <w:rPr>
          <w:sz w:val="26"/>
          <w:szCs w:val="26"/>
          <w:lang w:val="uk-UA"/>
        </w:rPr>
        <w:tab/>
      </w:r>
      <w:r w:rsidR="00285029">
        <w:rPr>
          <w:sz w:val="26"/>
          <w:szCs w:val="26"/>
          <w:lang w:val="uk-UA"/>
        </w:rPr>
        <w:tab/>
      </w:r>
      <w:r w:rsidR="00285029">
        <w:rPr>
          <w:sz w:val="26"/>
          <w:szCs w:val="26"/>
          <w:lang w:val="uk-UA"/>
        </w:rPr>
        <w:tab/>
      </w:r>
      <w:r w:rsidRPr="008D57C2">
        <w:rPr>
          <w:color w:val="auto"/>
          <w:sz w:val="26"/>
          <w:szCs w:val="26"/>
          <w:lang w:val="uk-UA"/>
        </w:rPr>
        <w:t>від</w:t>
      </w:r>
      <w:r>
        <w:rPr>
          <w:color w:val="auto"/>
          <w:sz w:val="26"/>
          <w:szCs w:val="26"/>
          <w:lang w:val="uk-UA"/>
        </w:rPr>
        <w:t xml:space="preserve"> </w:t>
      </w:r>
      <w:r w:rsidR="003305F2" w:rsidRPr="003305F2">
        <w:rPr>
          <w:color w:val="auto"/>
          <w:sz w:val="26"/>
          <w:szCs w:val="26"/>
          <w:lang w:val="uk-UA"/>
        </w:rPr>
        <w:t xml:space="preserve">01.10.2018 № </w:t>
      </w:r>
      <w:r w:rsidR="00170AB5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Default="008D57C2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F16B65">
        <w:rPr>
          <w:rFonts w:ascii="Times New Roman" w:hAnsi="Times New Roman"/>
          <w:szCs w:val="26"/>
        </w:rPr>
        <w:t>відділу державної реєстрації об</w:t>
      </w:r>
      <w:r w:rsidR="00F16B65" w:rsidRPr="00F16B65">
        <w:rPr>
          <w:rFonts w:ascii="Times New Roman" w:hAnsi="Times New Roman"/>
          <w:szCs w:val="26"/>
        </w:rPr>
        <w:t>’</w:t>
      </w:r>
      <w:r w:rsidR="00F16B65">
        <w:rPr>
          <w:rFonts w:ascii="Times New Roman" w:hAnsi="Times New Roman"/>
          <w:szCs w:val="26"/>
        </w:rPr>
        <w:t>єктів державного земельного кадастру</w:t>
      </w:r>
      <w:r w:rsidR="00FF7B60">
        <w:rPr>
          <w:rFonts w:ascii="Times New Roman" w:hAnsi="Times New Roman"/>
          <w:szCs w:val="26"/>
        </w:rPr>
        <w:t xml:space="preserve"> Управління Державного земельного 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Держгеокадастру у Запорізькій області </w:t>
      </w:r>
      <w:r w:rsidR="00F16B65">
        <w:rPr>
          <w:rFonts w:ascii="Times New Roman" w:hAnsi="Times New Roman"/>
          <w:szCs w:val="26"/>
        </w:rPr>
        <w:t>( 2 вакантні посади)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460E7B" w:rsidP="00460E7B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F16B6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spacing w:before="0" w:beforeAutospacing="0" w:after="0" w:afterAutospacing="0"/>
              <w:ind w:left="340" w:hanging="306"/>
              <w:jc w:val="both"/>
              <w:rPr>
                <w:sz w:val="28"/>
                <w:szCs w:val="28"/>
              </w:rPr>
            </w:pPr>
            <w:r w:rsidRPr="00CB42B9">
              <w:rPr>
                <w:sz w:val="28"/>
                <w:szCs w:val="28"/>
                <w:lang w:eastAsia="ru-RU"/>
              </w:rPr>
              <w:t>вносити начальнику відділу пропозиції щодо вдосконалення законодавства з питань ведення Державного земельного кадастру</w:t>
            </w:r>
            <w:r w:rsidRPr="00CB42B9">
              <w:rPr>
                <w:sz w:val="28"/>
                <w:szCs w:val="28"/>
              </w:rPr>
              <w:t>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spacing w:before="0" w:beforeAutospacing="0" w:after="0" w:afterAutospacing="0"/>
              <w:ind w:left="283" w:hanging="249"/>
              <w:jc w:val="both"/>
              <w:rPr>
                <w:sz w:val="28"/>
                <w:szCs w:val="28"/>
              </w:rPr>
            </w:pPr>
            <w:r w:rsidRPr="00CB42B9">
              <w:rPr>
                <w:sz w:val="28"/>
                <w:szCs w:val="28"/>
                <w:lang w:eastAsia="ru-RU"/>
              </w:rPr>
              <w:t xml:space="preserve"> брати участь у розробленні та виконанні галузевих регіональних та місцевих, програм у сфері ведення Державного земельного кадастру</w:t>
            </w:r>
            <w:r w:rsidRPr="00CB42B9">
              <w:rPr>
                <w:sz w:val="28"/>
                <w:szCs w:val="28"/>
              </w:rPr>
              <w:t>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spacing w:before="0" w:beforeAutospacing="0" w:after="0" w:afterAutospacing="0"/>
              <w:ind w:left="283" w:hanging="249"/>
              <w:jc w:val="both"/>
              <w:rPr>
                <w:sz w:val="28"/>
                <w:szCs w:val="28"/>
              </w:rPr>
            </w:pPr>
            <w:r w:rsidRPr="00CB42B9">
              <w:rPr>
                <w:sz w:val="28"/>
                <w:szCs w:val="28"/>
                <w:lang w:eastAsia="ru-RU"/>
              </w:rPr>
              <w:t xml:space="preserve"> сприяти створенню бази даних з питань ведення Державного земельного кадастру та надавати інформацію в установленому порядку відповідним органам влади</w:t>
            </w:r>
            <w:r w:rsidRPr="00CB42B9">
              <w:rPr>
                <w:sz w:val="28"/>
                <w:szCs w:val="28"/>
              </w:rPr>
              <w:t>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r w:rsidRPr="00CB42B9">
              <w:rPr>
                <w:sz w:val="28"/>
                <w:szCs w:val="28"/>
                <w:lang w:eastAsia="ru-RU"/>
              </w:rPr>
              <w:t>проводити узагальнення та всебічний аналіз інформації про Державний земельний кадастр</w:t>
            </w:r>
            <w:r w:rsidRPr="00CB42B9">
              <w:rPr>
                <w:sz w:val="28"/>
                <w:szCs w:val="28"/>
              </w:rPr>
              <w:t>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r w:rsidRPr="00CB42B9">
              <w:rPr>
                <w:sz w:val="28"/>
                <w:szCs w:val="28"/>
                <w:lang w:eastAsia="ru-RU"/>
              </w:rPr>
              <w:t>надавати адміністративні послуги відповідно до законодавства</w:t>
            </w:r>
            <w:r w:rsidRPr="00CB42B9">
              <w:rPr>
                <w:sz w:val="28"/>
                <w:szCs w:val="28"/>
              </w:rPr>
              <w:t>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spacing w:before="0" w:beforeAutospacing="0" w:after="0" w:afterAutospacing="0"/>
              <w:ind w:left="283" w:hanging="249"/>
              <w:jc w:val="both"/>
              <w:rPr>
                <w:sz w:val="28"/>
                <w:szCs w:val="28"/>
              </w:rPr>
            </w:pPr>
            <w:r w:rsidRPr="00CB42B9">
              <w:rPr>
                <w:sz w:val="28"/>
                <w:szCs w:val="28"/>
                <w:lang w:eastAsia="ru-RU"/>
              </w:rPr>
              <w:t xml:space="preserve"> здійснювати державну реєстрацію земельних ділянок, обмежень у їх користуванні</w:t>
            </w:r>
            <w:r w:rsidRPr="00CB42B9">
              <w:rPr>
                <w:sz w:val="28"/>
                <w:szCs w:val="28"/>
              </w:rPr>
              <w:t>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bookmarkStart w:id="1" w:name="n30"/>
            <w:bookmarkEnd w:id="1"/>
            <w:r w:rsidRPr="00CB42B9">
              <w:rPr>
                <w:sz w:val="28"/>
                <w:szCs w:val="28"/>
                <w:lang w:eastAsia="ru-RU"/>
              </w:rPr>
              <w:t>організовувати ведення  поземельних книг та видачу витягів із Державного земельного кадастру про земельні ділянки</w:t>
            </w:r>
            <w:r w:rsidRPr="00CB42B9">
              <w:rPr>
                <w:sz w:val="28"/>
                <w:szCs w:val="28"/>
              </w:rPr>
              <w:t>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spacing w:before="0" w:beforeAutospacing="0" w:after="0" w:afterAutospacing="0"/>
              <w:ind w:left="283" w:hanging="249"/>
              <w:jc w:val="both"/>
              <w:rPr>
                <w:sz w:val="28"/>
                <w:szCs w:val="28"/>
              </w:rPr>
            </w:pPr>
            <w:bookmarkStart w:id="2" w:name="n31"/>
            <w:bookmarkStart w:id="3" w:name="n32"/>
            <w:bookmarkStart w:id="4" w:name="n33"/>
            <w:bookmarkEnd w:id="2"/>
            <w:bookmarkEnd w:id="3"/>
            <w:bookmarkEnd w:id="4"/>
            <w:r w:rsidRPr="00CB42B9">
              <w:rPr>
                <w:sz w:val="28"/>
                <w:szCs w:val="28"/>
                <w:lang w:eastAsia="ru-RU"/>
              </w:rPr>
              <w:t xml:space="preserve"> проводити перевірку відповідності поданих документів вимогам законодавства</w:t>
            </w:r>
            <w:r w:rsidRPr="00CB42B9">
              <w:rPr>
                <w:sz w:val="28"/>
                <w:szCs w:val="28"/>
              </w:rPr>
              <w:t>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spacing w:before="0" w:beforeAutospacing="0" w:after="0" w:afterAutospacing="0"/>
              <w:ind w:left="283" w:hanging="249"/>
              <w:jc w:val="both"/>
              <w:rPr>
                <w:sz w:val="28"/>
                <w:szCs w:val="28"/>
              </w:rPr>
            </w:pPr>
            <w:bookmarkStart w:id="5" w:name="n34"/>
            <w:bookmarkStart w:id="6" w:name="n35"/>
            <w:bookmarkStart w:id="7" w:name="n36"/>
            <w:bookmarkEnd w:id="5"/>
            <w:bookmarkEnd w:id="6"/>
            <w:bookmarkEnd w:id="7"/>
            <w:r w:rsidRPr="00CB42B9">
              <w:rPr>
                <w:sz w:val="28"/>
                <w:szCs w:val="28"/>
                <w:lang w:eastAsia="ru-RU"/>
              </w:rPr>
              <w:t xml:space="preserve"> надавати, керуючись чинним законодавством, відомості щодо об’єктів  Державного земельного кадастру</w:t>
            </w:r>
            <w:r w:rsidRPr="00CB42B9">
              <w:rPr>
                <w:sz w:val="28"/>
                <w:szCs w:val="28"/>
              </w:rPr>
              <w:t>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tabs>
                <w:tab w:val="left" w:pos="476"/>
                <w:tab w:val="left" w:pos="626"/>
              </w:tabs>
              <w:spacing w:before="0" w:beforeAutospacing="0" w:after="0" w:afterAutospacing="0"/>
              <w:ind w:left="283" w:hanging="249"/>
              <w:jc w:val="both"/>
              <w:rPr>
                <w:sz w:val="28"/>
                <w:szCs w:val="28"/>
              </w:rPr>
            </w:pPr>
            <w:r w:rsidRPr="00CB42B9">
              <w:rPr>
                <w:sz w:val="28"/>
                <w:szCs w:val="28"/>
                <w:lang w:eastAsia="ru-RU"/>
              </w:rPr>
              <w:t>брати участь в організації проведення семінарів, конференцій та інших заходів з питань ведення Державного земельного кадастру;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tabs>
                <w:tab w:val="left" w:pos="476"/>
              </w:tabs>
              <w:spacing w:before="0" w:beforeAutospacing="0" w:after="0" w:afterAutospacing="0"/>
              <w:ind w:left="283" w:hanging="249"/>
              <w:jc w:val="both"/>
              <w:rPr>
                <w:sz w:val="28"/>
                <w:szCs w:val="28"/>
              </w:rPr>
            </w:pPr>
            <w:r w:rsidRPr="00CB42B9">
              <w:rPr>
                <w:sz w:val="28"/>
                <w:szCs w:val="28"/>
                <w:lang w:eastAsia="ru-RU"/>
              </w:rPr>
              <w:t>брати участь у проведенні наукових досліджень з питань ведення Державного земельного кадастру;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tabs>
                <w:tab w:val="left" w:pos="506"/>
              </w:tabs>
              <w:spacing w:before="0" w:beforeAutospacing="0" w:after="0" w:afterAutospacing="0"/>
              <w:ind w:left="283" w:hanging="249"/>
              <w:jc w:val="both"/>
              <w:rPr>
                <w:sz w:val="28"/>
                <w:szCs w:val="28"/>
              </w:rPr>
            </w:pPr>
            <w:r w:rsidRPr="00CB42B9">
              <w:rPr>
                <w:sz w:val="28"/>
                <w:szCs w:val="28"/>
                <w:lang w:eastAsia="ru-RU"/>
              </w:rPr>
              <w:lastRenderedPageBreak/>
              <w:t>здійснювати розгляд звернень громадян з питань, що належать до його компетенції, забезпечувати в межах своїх повноважень виявлення та усунення причин виникнення скарг громадян;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tabs>
                <w:tab w:val="left" w:pos="476"/>
              </w:tabs>
              <w:spacing w:before="0" w:beforeAutospacing="0" w:after="0" w:afterAutospacing="0"/>
              <w:ind w:left="283" w:hanging="249"/>
              <w:jc w:val="both"/>
              <w:rPr>
                <w:sz w:val="28"/>
                <w:szCs w:val="28"/>
              </w:rPr>
            </w:pPr>
            <w:r w:rsidRPr="00CB42B9">
              <w:rPr>
                <w:sz w:val="28"/>
                <w:szCs w:val="28"/>
                <w:lang w:eastAsia="ru-RU"/>
              </w:rPr>
              <w:t>збирати, узагальнювати та контролювати облік і звітність державної та відомчої статистики;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tabs>
                <w:tab w:val="left" w:pos="459"/>
              </w:tabs>
              <w:spacing w:before="0" w:beforeAutospacing="0" w:after="0" w:afterAutospacing="0"/>
              <w:ind w:left="283" w:hanging="249"/>
              <w:jc w:val="both"/>
              <w:rPr>
                <w:sz w:val="28"/>
                <w:szCs w:val="28"/>
              </w:rPr>
            </w:pPr>
            <w:r w:rsidRPr="00CB42B9">
              <w:rPr>
                <w:sz w:val="28"/>
                <w:szCs w:val="28"/>
                <w:lang w:eastAsia="ru-RU"/>
              </w:rPr>
              <w:t>здійснювати роботу з документами згідно чинного законодавства;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tabs>
                <w:tab w:val="left" w:pos="506"/>
              </w:tabs>
              <w:spacing w:before="0" w:beforeAutospacing="0" w:after="0" w:afterAutospacing="0"/>
              <w:ind w:left="283" w:hanging="249"/>
              <w:jc w:val="both"/>
              <w:rPr>
                <w:sz w:val="28"/>
                <w:szCs w:val="28"/>
              </w:rPr>
            </w:pPr>
            <w:r w:rsidRPr="00CB42B9">
              <w:rPr>
                <w:sz w:val="28"/>
                <w:szCs w:val="28"/>
                <w:lang w:eastAsia="ru-RU"/>
              </w:rPr>
              <w:t>забезпечувати здійснення заходів щодо запобігання корупції;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tabs>
                <w:tab w:val="left" w:pos="446"/>
              </w:tabs>
              <w:spacing w:before="0" w:beforeAutospacing="0" w:after="0" w:afterAutospacing="0"/>
              <w:ind w:left="283" w:hanging="249"/>
              <w:jc w:val="both"/>
              <w:rPr>
                <w:sz w:val="28"/>
                <w:szCs w:val="28"/>
              </w:rPr>
            </w:pPr>
            <w:r w:rsidRPr="00CB42B9">
              <w:rPr>
                <w:sz w:val="28"/>
                <w:szCs w:val="28"/>
                <w:lang w:eastAsia="ru-RU"/>
              </w:rPr>
              <w:t xml:space="preserve"> забезпечувати доступ до публічної інформації, що перебуває у його володінні;</w:t>
            </w:r>
          </w:p>
          <w:p w:rsidR="00F16B65" w:rsidRPr="00CB42B9" w:rsidRDefault="00F16B65" w:rsidP="00F16B65">
            <w:pPr>
              <w:pStyle w:val="rvps2"/>
              <w:numPr>
                <w:ilvl w:val="0"/>
                <w:numId w:val="22"/>
              </w:numPr>
              <w:tabs>
                <w:tab w:val="left" w:pos="461"/>
              </w:tabs>
              <w:spacing w:before="0" w:beforeAutospacing="0" w:after="0" w:afterAutospacing="0"/>
              <w:ind w:left="283" w:hanging="249"/>
              <w:jc w:val="both"/>
              <w:rPr>
                <w:sz w:val="28"/>
                <w:szCs w:val="28"/>
              </w:rPr>
            </w:pPr>
            <w:r w:rsidRPr="00CB42B9">
              <w:rPr>
                <w:sz w:val="28"/>
                <w:szCs w:val="28"/>
                <w:lang w:eastAsia="ru-RU"/>
              </w:rPr>
              <w:t xml:space="preserve"> забезпечувати у межах своїх повноважень реалізацію державної політики стосовно захисту інформації з обмеженим доступом;</w:t>
            </w:r>
          </w:p>
          <w:p w:rsidR="00226E46" w:rsidRPr="00542F9E" w:rsidRDefault="00F16B65" w:rsidP="00F16B65">
            <w:pPr>
              <w:numPr>
                <w:ilvl w:val="0"/>
                <w:numId w:val="22"/>
              </w:numPr>
              <w:ind w:left="459" w:hanging="425"/>
              <w:jc w:val="both"/>
              <w:rPr>
                <w:lang w:val="uk-UA"/>
              </w:rPr>
            </w:pPr>
            <w:bookmarkStart w:id="8" w:name="n37"/>
            <w:bookmarkStart w:id="9" w:name="n38"/>
            <w:bookmarkStart w:id="10" w:name="n39"/>
            <w:bookmarkEnd w:id="8"/>
            <w:bookmarkEnd w:id="9"/>
            <w:bookmarkEnd w:id="10"/>
            <w:r w:rsidRPr="00CB42B9">
              <w:rPr>
                <w:lang w:val="uk-UA"/>
              </w:rPr>
              <w:t>здійснювати інші функції, необхідні для виконання покладених на нього завдань</w:t>
            </w:r>
          </w:p>
          <w:p w:rsidR="00741A1F" w:rsidRPr="005147A0" w:rsidRDefault="00741A1F" w:rsidP="00226E4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 xml:space="preserve">на офіційному сайті Національного агентства з питань </w:t>
            </w:r>
            <w:r w:rsidRPr="00C60B3A">
              <w:rPr>
                <w:rFonts w:ascii="Times New Roman" w:hAnsi="Times New Roman"/>
                <w:szCs w:val="26"/>
              </w:rPr>
              <w:lastRenderedPageBreak/>
              <w:t>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EE627D" w:rsidRDefault="00EE627D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EE627D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EE627D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EE627D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EE627D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EE627D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EE627D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EE627D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EE627D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EE627D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EE627D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EE627D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EE627D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EE627D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EE627D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EE627D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EE627D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EE627D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EE627D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EE627D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EE627D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EE627D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EE627D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D629FB" w:rsidRPr="00EE627D">
              <w:rPr>
                <w:color w:val="auto"/>
                <w:sz w:val="26"/>
                <w:szCs w:val="26"/>
                <w:lang w:val="uk-UA"/>
              </w:rPr>
              <w:t>каб.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Е-mail: 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r w:rsidR="00F86CC6" w:rsidRPr="00C60B3A">
              <w:rPr>
                <w:sz w:val="26"/>
                <w:szCs w:val="26"/>
                <w:lang w:val="en-US"/>
              </w:rPr>
              <w:t>ua</w:t>
            </w:r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EC6D32">
                    <w:rPr>
                      <w:rFonts w:ascii="Times New Roman" w:hAnsi="Times New Roman"/>
                      <w:szCs w:val="26"/>
                    </w:rPr>
                    <w:t xml:space="preserve">, за спеціальністю 193 «Геодезія та землеустрій», </w:t>
                  </w:r>
                  <w:r w:rsidR="00EC6D32" w:rsidRPr="00510925">
                    <w:rPr>
                      <w:rFonts w:ascii="Times New Roman" w:hAnsi="Times New Roman"/>
                      <w:szCs w:val="26"/>
                    </w:rPr>
                    <w:t>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285029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FF7B6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3305F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3305F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8D140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FF7B60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F16B65" w:rsidRPr="00CB42B9" w:rsidRDefault="008D1407" w:rsidP="00F16B65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F16B65" w:rsidRPr="00CB42B9">
                    <w:rPr>
                      <w:rFonts w:ascii="Times New Roman" w:hAnsi="Times New Roman"/>
                      <w:sz w:val="28"/>
                      <w:szCs w:val="28"/>
                    </w:rPr>
                    <w:t>) Земельним кодексом України;</w:t>
                  </w:r>
                </w:p>
                <w:p w:rsidR="00F16B65" w:rsidRPr="00CB42B9" w:rsidRDefault="00F16B65" w:rsidP="00F16B65">
                  <w:pPr>
                    <w:pStyle w:val="aa"/>
                    <w:tabs>
                      <w:tab w:val="left" w:pos="34"/>
                    </w:tabs>
                    <w:spacing w:before="0"/>
                    <w:ind w:firstLine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CB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) Закон України "Про землеустрій";  </w:t>
                  </w:r>
                </w:p>
                <w:p w:rsidR="00F16B65" w:rsidRPr="00CB42B9" w:rsidRDefault="00F16B65" w:rsidP="00F16B65">
                  <w:pPr>
                    <w:pStyle w:val="aa"/>
                    <w:tabs>
                      <w:tab w:val="left" w:pos="34"/>
                    </w:tabs>
                    <w:spacing w:before="0"/>
                    <w:ind w:left="34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CB42B9">
                    <w:rPr>
                      <w:rFonts w:ascii="Times New Roman" w:hAnsi="Times New Roman"/>
                      <w:sz w:val="28"/>
                      <w:szCs w:val="28"/>
                    </w:rPr>
                    <w:t>) Закон України «Про державний земельний кадастр»;</w:t>
                  </w:r>
                </w:p>
                <w:p w:rsidR="00F16B65" w:rsidRPr="00CB42B9" w:rsidRDefault="00F16B65" w:rsidP="00F16B65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CB42B9">
                    <w:rPr>
                      <w:rFonts w:ascii="Times New Roman" w:hAnsi="Times New Roman"/>
                      <w:sz w:val="28"/>
                      <w:szCs w:val="28"/>
                    </w:rPr>
                    <w:t>) Постанова Кабінету Міністрів України «</w:t>
                  </w:r>
                  <w:r w:rsidRPr="00CB42B9">
                    <w:rPr>
                      <w:rStyle w:val="rvts23"/>
                      <w:rFonts w:ascii="Times New Roman" w:hAnsi="Times New Roman"/>
                      <w:sz w:val="28"/>
                      <w:szCs w:val="28"/>
                    </w:rPr>
                    <w:t>Про затвердження Порядку ведення Державного земельного кадастру»;</w:t>
                  </w:r>
                </w:p>
                <w:p w:rsidR="00F16B65" w:rsidRPr="00CB42B9" w:rsidRDefault="00F16B65" w:rsidP="00F16B65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CB42B9">
                    <w:rPr>
                      <w:rFonts w:ascii="Times New Roman" w:hAnsi="Times New Roman"/>
                      <w:sz w:val="28"/>
                      <w:szCs w:val="28"/>
                    </w:rPr>
                    <w:t>)   Укази та розпорядженнями Президента України;</w:t>
                  </w:r>
                </w:p>
                <w:p w:rsidR="00D73062" w:rsidRPr="00887B8E" w:rsidRDefault="00F16B65" w:rsidP="00F16B65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CB42B9">
                    <w:rPr>
                      <w:rFonts w:ascii="Times New Roman" w:hAnsi="Times New Roman"/>
                      <w:sz w:val="28"/>
                      <w:szCs w:val="28"/>
                    </w:rPr>
                    <w:t>)   Постанови Верховної Ради України.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0A4"/>
    <w:multiLevelType w:val="hybridMultilevel"/>
    <w:tmpl w:val="10365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4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9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1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8"/>
  </w:num>
  <w:num w:numId="6">
    <w:abstractNumId w:val="8"/>
  </w:num>
  <w:num w:numId="7">
    <w:abstractNumId w:val="11"/>
  </w:num>
  <w:num w:numId="8">
    <w:abstractNumId w:val="3"/>
  </w:num>
  <w:num w:numId="9">
    <w:abstractNumId w:val="21"/>
  </w:num>
  <w:num w:numId="10">
    <w:abstractNumId w:val="13"/>
  </w:num>
  <w:num w:numId="11">
    <w:abstractNumId w:val="15"/>
  </w:num>
  <w:num w:numId="12">
    <w:abstractNumId w:val="4"/>
  </w:num>
  <w:num w:numId="13">
    <w:abstractNumId w:val="6"/>
  </w:num>
  <w:num w:numId="14">
    <w:abstractNumId w:val="1"/>
  </w:num>
  <w:num w:numId="15">
    <w:abstractNumId w:val="12"/>
  </w:num>
  <w:num w:numId="16">
    <w:abstractNumId w:val="16"/>
  </w:num>
  <w:num w:numId="17">
    <w:abstractNumId w:val="7"/>
  </w:num>
  <w:num w:numId="18">
    <w:abstractNumId w:val="17"/>
  </w:num>
  <w:num w:numId="19">
    <w:abstractNumId w:val="5"/>
  </w:num>
  <w:num w:numId="20">
    <w:abstractNumId w:val="10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05C3B"/>
    <w:rsid w:val="00120902"/>
    <w:rsid w:val="00125216"/>
    <w:rsid w:val="00130EE7"/>
    <w:rsid w:val="001368BC"/>
    <w:rsid w:val="00141EB8"/>
    <w:rsid w:val="00144E2E"/>
    <w:rsid w:val="001562A9"/>
    <w:rsid w:val="0017073D"/>
    <w:rsid w:val="00170AB5"/>
    <w:rsid w:val="00192F30"/>
    <w:rsid w:val="001973B0"/>
    <w:rsid w:val="001A374E"/>
    <w:rsid w:val="001B16A9"/>
    <w:rsid w:val="001C398A"/>
    <w:rsid w:val="001D3157"/>
    <w:rsid w:val="001F121C"/>
    <w:rsid w:val="001F2F9B"/>
    <w:rsid w:val="00207BAB"/>
    <w:rsid w:val="002208EC"/>
    <w:rsid w:val="00226E46"/>
    <w:rsid w:val="00236FFC"/>
    <w:rsid w:val="00246B3D"/>
    <w:rsid w:val="0025029C"/>
    <w:rsid w:val="00273214"/>
    <w:rsid w:val="00285029"/>
    <w:rsid w:val="002C2CA8"/>
    <w:rsid w:val="002D28F6"/>
    <w:rsid w:val="002D315E"/>
    <w:rsid w:val="002F3A81"/>
    <w:rsid w:val="003075BE"/>
    <w:rsid w:val="00312355"/>
    <w:rsid w:val="0031416B"/>
    <w:rsid w:val="00324951"/>
    <w:rsid w:val="003261BA"/>
    <w:rsid w:val="00327D5B"/>
    <w:rsid w:val="003305F2"/>
    <w:rsid w:val="003309D8"/>
    <w:rsid w:val="00355F47"/>
    <w:rsid w:val="0035740A"/>
    <w:rsid w:val="00377BC4"/>
    <w:rsid w:val="003875C7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60E7B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0200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A0F8C"/>
    <w:rsid w:val="007F4A63"/>
    <w:rsid w:val="007F77F5"/>
    <w:rsid w:val="0080589A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1407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00E78"/>
    <w:rsid w:val="00A127B3"/>
    <w:rsid w:val="00A14DA7"/>
    <w:rsid w:val="00A3277A"/>
    <w:rsid w:val="00A838D8"/>
    <w:rsid w:val="00A905F4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5F9A"/>
    <w:rsid w:val="00BB016D"/>
    <w:rsid w:val="00BB7C26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23DE8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7BA9"/>
    <w:rsid w:val="00D112DF"/>
    <w:rsid w:val="00D25122"/>
    <w:rsid w:val="00D4710C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C6D32"/>
    <w:rsid w:val="00ED2FCD"/>
    <w:rsid w:val="00EE3911"/>
    <w:rsid w:val="00EE627D"/>
    <w:rsid w:val="00EE6D0F"/>
    <w:rsid w:val="00EF3FD0"/>
    <w:rsid w:val="00F07A14"/>
    <w:rsid w:val="00F10FE7"/>
    <w:rsid w:val="00F153A1"/>
    <w:rsid w:val="00F16B65"/>
    <w:rsid w:val="00F21A94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0922"/>
    <w:rsid w:val="00FA1163"/>
    <w:rsid w:val="00FE2BAF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B1C0-4021-441C-9BB9-EB14FACC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24F3-B8FB-4F9A-8E13-4ED2018E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35</cp:revision>
  <cp:lastPrinted>2017-10-13T07:06:00Z</cp:lastPrinted>
  <dcterms:created xsi:type="dcterms:W3CDTF">2017-10-13T13:01:00Z</dcterms:created>
  <dcterms:modified xsi:type="dcterms:W3CDTF">2018-10-01T08:49:00Z</dcterms:modified>
</cp:coreProperties>
</file>