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F3" w:rsidRDefault="008D57C2" w:rsidP="000078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FF3CEB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</w:t>
      </w:r>
    </w:p>
    <w:p w:rsidR="000078F3" w:rsidRDefault="000078F3" w:rsidP="000078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Фінансового управління-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BB7C26" w:rsidRDefault="000078F3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головний бухгалтер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CF2EC5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</w:t>
      </w:r>
      <w:proofErr w:type="spellStart"/>
      <w:r w:rsidR="00BB7C26">
        <w:rPr>
          <w:sz w:val="26"/>
          <w:szCs w:val="26"/>
          <w:lang w:val="uk-UA"/>
        </w:rPr>
        <w:t>управліня</w:t>
      </w:r>
      <w:proofErr w:type="spellEnd"/>
    </w:p>
    <w:p w:rsidR="008D57C2" w:rsidRDefault="000078F3" w:rsidP="008D57C2">
      <w:pPr>
        <w:jc w:val="both"/>
        <w:rPr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Мамаївська</w:t>
      </w:r>
      <w:proofErr w:type="spellEnd"/>
      <w:r>
        <w:rPr>
          <w:color w:val="auto"/>
          <w:sz w:val="26"/>
          <w:szCs w:val="26"/>
          <w:lang w:val="uk-UA"/>
        </w:rPr>
        <w:t xml:space="preserve"> Т.В.__________________</w:t>
      </w:r>
      <w:r w:rsidR="00C45637">
        <w:rPr>
          <w:sz w:val="26"/>
          <w:szCs w:val="26"/>
          <w:lang w:val="uk-UA"/>
        </w:rPr>
        <w:tab/>
      </w:r>
      <w:r w:rsidR="00BB7C26">
        <w:rPr>
          <w:sz w:val="26"/>
          <w:szCs w:val="26"/>
          <w:lang w:val="uk-UA"/>
        </w:rPr>
        <w:tab/>
      </w:r>
      <w:proofErr w:type="spellStart"/>
      <w:r w:rsidR="00C45637">
        <w:rPr>
          <w:sz w:val="26"/>
          <w:szCs w:val="26"/>
          <w:lang w:val="uk-UA"/>
        </w:rPr>
        <w:t>Держгеокадастру</w:t>
      </w:r>
      <w:proofErr w:type="spellEnd"/>
      <w:r w:rsidR="00C45637">
        <w:rPr>
          <w:sz w:val="26"/>
          <w:szCs w:val="26"/>
          <w:lang w:val="uk-UA"/>
        </w:rPr>
        <w:t xml:space="preserve"> у </w:t>
      </w:r>
      <w:r w:rsidR="00C45637"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8D57C2" w:rsidRPr="008D57C2" w:rsidRDefault="00BB7C26" w:rsidP="008547B2">
      <w:pPr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0078F3">
        <w:rPr>
          <w:sz w:val="26"/>
          <w:szCs w:val="26"/>
          <w:lang w:val="uk-UA"/>
        </w:rPr>
        <w:tab/>
      </w:r>
      <w:r w:rsidR="000078F3">
        <w:rPr>
          <w:sz w:val="26"/>
          <w:szCs w:val="26"/>
          <w:lang w:val="uk-UA"/>
        </w:rPr>
        <w:tab/>
      </w:r>
      <w:r w:rsidR="000078F3">
        <w:rPr>
          <w:sz w:val="26"/>
          <w:szCs w:val="26"/>
          <w:lang w:val="uk-UA"/>
        </w:rPr>
        <w:tab/>
      </w:r>
      <w:r w:rsidR="000078F3">
        <w:rPr>
          <w:sz w:val="26"/>
          <w:szCs w:val="26"/>
          <w:lang w:val="uk-UA"/>
        </w:rPr>
        <w:tab/>
      </w:r>
      <w:r w:rsidR="000078F3">
        <w:rPr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130D36">
        <w:rPr>
          <w:color w:val="auto"/>
          <w:sz w:val="26"/>
          <w:szCs w:val="26"/>
          <w:lang w:val="uk-UA"/>
        </w:rPr>
        <w:t xml:space="preserve">01.10.2018 № </w:t>
      </w:r>
      <w:r w:rsidR="008547B2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BB7C26">
        <w:rPr>
          <w:rFonts w:ascii="Times New Roman" w:hAnsi="Times New Roman"/>
          <w:szCs w:val="26"/>
        </w:rPr>
        <w:t xml:space="preserve">відділу </w:t>
      </w:r>
      <w:r w:rsidR="00C12437">
        <w:rPr>
          <w:rFonts w:ascii="Times New Roman" w:hAnsi="Times New Roman"/>
          <w:szCs w:val="26"/>
        </w:rPr>
        <w:t xml:space="preserve">бухгалтерського обліку та звітності </w:t>
      </w:r>
      <w:r w:rsidR="00BB7C26">
        <w:rPr>
          <w:rFonts w:ascii="Times New Roman" w:hAnsi="Times New Roman"/>
          <w:szCs w:val="26"/>
        </w:rPr>
        <w:t>Фінансового управління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  <w:r w:rsidR="00EA3658">
        <w:rPr>
          <w:rFonts w:ascii="Times New Roman" w:hAnsi="Times New Roman"/>
          <w:szCs w:val="26"/>
        </w:rPr>
        <w:t>(3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CF2EC5" w:rsidP="00CF2EC5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1. Забезпечувати безпосередню участь у веденні бухгалтерського обліку фінансово-господарської діяльності Головного управління.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2. Здійснювати облік розрахунків з підзвітними особами, складати відповідні звіти.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3. Проводити облік грошових документів, паливно-мастильних матеріалів, відображення на рахунках  бухгалтерського обліку операцій, пов’язані із їх обліком.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 xml:space="preserve">4. Здійснювати підготовки звітів пов’язаних із споживанням паливно-мастильних матеріалів та забезпечувати їх своєчасне подання до відповідних органів. 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5. Здійснювати облік та контроль за рухом бланків суворої звітності, грошових документів, складання відповідних звітів.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6. Ведення журналу обліку бланків суворої звітності.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7.Ведення журналу реєстрації довіреностей.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8. Вести облік операцій, пов’язаних з безготівковими розрахунками з працівниками управління. Готувати відповідні документи до ГУДКУ для перерахувань коштів працівникам.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9. Здійснювати прийняття та контроль первинної документації за відповідними дільницями бухгалтерського обліку та готувати їх для обробки.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10. Здійснювати контроль за законністю, своєчасністю та правильністю оформлення документів.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11. Виконувати роботу з упорядкування первісної облікової документації.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 xml:space="preserve">12. Забезпечувати достовірність бухгалтерської </w:t>
            </w:r>
            <w:r w:rsidRPr="0001234F">
              <w:rPr>
                <w:sz w:val="28"/>
                <w:szCs w:val="28"/>
              </w:rPr>
              <w:lastRenderedPageBreak/>
              <w:t>інформації по відповідному напрямку обліку (готувати контрольні документи, листи, термінові інформації, тощо).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13. Складати відповідні звіти за вищезазначеними напрямами діяльності та подавати їх у встановлені строки відповідним органам.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14. Виконувати роботу з формування, ведення бази даних про господарські операції, фінансові результати.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 xml:space="preserve">15. Брати участь у розробці та здійсненні заходів, спрямованих на дотримання фінансової, касової дисципліни та раціонального використання ресурсів. 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16. Виконувати роботу з формування, ведення та зберігання даних бухгалтерського обліку, стежити за зберіганням бухгалтерських документів, оформлювати їх відповідно до встановленого порядку для передачі до архіву.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17. Брати участь у підготовці проектів наказів начальника Головного управління та інших службових документів з питань, віднесених до його компетенції.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18. Брати участь у здійсненні заходів, спрямованих на раціональне використання товарно-матеріальних цінностей, електроенергії, телефонного зв’язку.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19. Здійснювати облік, систематизації та зберігання нормативних документів щодо бухгалтерського обліку та звітності.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 xml:space="preserve">20. Брати участь у проведенні інвентаризації грошових коштів, товарно-матеріальних цінностей, розрахунків та платіжних зобов’язань. </w:t>
            </w:r>
          </w:p>
          <w:p w:rsidR="008914B0" w:rsidRPr="0001234F" w:rsidRDefault="008914B0" w:rsidP="008914B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4F">
              <w:rPr>
                <w:sz w:val="28"/>
                <w:szCs w:val="28"/>
              </w:rPr>
              <w:t>21. Виконувати інші завдання і доручення керівництва відповідно до Положення про відділ.</w:t>
            </w:r>
          </w:p>
          <w:p w:rsidR="00226E46" w:rsidRPr="00542F9E" w:rsidRDefault="008914B0" w:rsidP="008914B0">
            <w:pPr>
              <w:jc w:val="both"/>
              <w:rPr>
                <w:lang w:val="uk-UA"/>
              </w:rPr>
            </w:pPr>
            <w:r w:rsidRPr="0001234F">
              <w:rPr>
                <w:lang w:val="uk-UA"/>
              </w:rPr>
              <w:t>22. Забезпечувати дотримання вимог законодавства з питань захисту персональних даних, Закону України «Про державну таємницю», Закону України «Про інформацію».</w:t>
            </w:r>
          </w:p>
          <w:p w:rsidR="00741A1F" w:rsidRPr="005147A0" w:rsidRDefault="00741A1F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Перелік документів, необхідних для участі в конкурсі, та строк </w:t>
            </w: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lastRenderedPageBreak/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FF3CEB" w:rsidRDefault="00FF3CEB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F3CEB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FF3CEB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FF3CEB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FF3CE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FF3CEB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FF3CEB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FF3CE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FF3CE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FF3CE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FF3CE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FF3CE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FF3CEB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F3CEB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FF3CEB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FF3CEB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FF3CEB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FF3CE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FF3CEB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FF3CE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FF3CEB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FF3CEB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FF3CEB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FF3CEB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FF3CEB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FF3CEB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RPr="008547B2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E66A54">
                    <w:rPr>
                      <w:rFonts w:ascii="Times New Roman" w:hAnsi="Times New Roman"/>
                      <w:szCs w:val="26"/>
                    </w:rPr>
                    <w:t>, за спеціальністю 051 «Економіка», 056 «Міжнародні економічні відносини», 071 «облік і оподаткування», 072 «Фінанси, банківська справа та страхування»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0078F3" w:rsidRDefault="000078F3" w:rsidP="000078F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8547B2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8547B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8547B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8547B2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8914B0" w:rsidRPr="003B323A" w:rsidRDefault="008914B0" w:rsidP="008914B0">
                  <w:pPr>
                    <w:pStyle w:val="aa"/>
                    <w:tabs>
                      <w:tab w:val="left" w:pos="29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бухгалтерський облік та фінансову звітність в Україні»</w:t>
                  </w:r>
                </w:p>
                <w:p w:rsidR="008914B0" w:rsidRPr="003B323A" w:rsidRDefault="008914B0" w:rsidP="008914B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 xml:space="preserve">) Бюджетний Кодекс України, </w:t>
                  </w:r>
                </w:p>
                <w:p w:rsidR="008914B0" w:rsidRPr="003B323A" w:rsidRDefault="008914B0" w:rsidP="008914B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Державний бюджет України» на відповідний період;</w:t>
                  </w:r>
                </w:p>
                <w:p w:rsidR="008914B0" w:rsidRPr="003B323A" w:rsidRDefault="008914B0" w:rsidP="008914B0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>Національні положення (стандарти) бухгалтерського обліку в державному сектору та план рахунків бухгалтерського обліку бюджетних установ: постанови Кабінету Міністрів України від 26.01.2011 №59 «Про затвердження Типового положення про бухгалтерську службу бюджетної установи», від 28.02.2002 №228 «Порядок складання, розгляду, затвердження та основні вимоги до виконання кошторисів бюджетних установ»,  від 02.02.1995 №100 «Про затвердження Порядку обчислення середньої заробітної плати»; накази Міністерства фінансів України від 02.09.2014 №879 «Про затвердження Положення про інвентаризацію активів та зобов’язань», від 12.10.2010 №1202 «Основні засоби», від 24.01.2012 №44 «Про затвердження Порядку складання фінансової, бюджетної та іншої звітності розпорядниками та одержувачами бюджетних коштів;</w:t>
                  </w:r>
                </w:p>
                <w:p w:rsidR="008914B0" w:rsidRDefault="008914B0" w:rsidP="008914B0">
                  <w:pPr>
                    <w:pStyle w:val="aa"/>
                    <w:numPr>
                      <w:ilvl w:val="0"/>
                      <w:numId w:val="25"/>
                    </w:numPr>
                    <w:tabs>
                      <w:tab w:val="left" w:pos="237"/>
                      <w:tab w:val="left" w:pos="475"/>
                      <w:tab w:val="left" w:pos="4436"/>
                      <w:tab w:val="left" w:pos="4841"/>
                    </w:tabs>
                    <w:spacing w:befor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 xml:space="preserve">інші нормативно - правові акти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фінансово</w:t>
                  </w:r>
                </w:p>
                <w:p w:rsidR="008914B0" w:rsidRPr="003B323A" w:rsidRDefault="008914B0" w:rsidP="008914B0">
                  <w:pPr>
                    <w:pStyle w:val="aa"/>
                    <w:tabs>
                      <w:tab w:val="left" w:pos="237"/>
                      <w:tab w:val="left" w:pos="475"/>
                      <w:tab w:val="left" w:pos="4436"/>
                      <w:tab w:val="left" w:pos="4841"/>
                    </w:tabs>
                    <w:spacing w:before="0"/>
                    <w:ind w:left="34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>економічного спрямування;</w:t>
                  </w:r>
                </w:p>
                <w:p w:rsidR="008914B0" w:rsidRPr="003B323A" w:rsidRDefault="008914B0" w:rsidP="008914B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6) </w:t>
                  </w:r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>порядок оформлення операцій і організації документообігу за розділами обліку, форми та проведення розрахунків; порядок приймання, передачі товарно – матеріальних та інших цінностей;</w:t>
                  </w:r>
                </w:p>
                <w:p w:rsidR="00D73062" w:rsidRPr="00887B8E" w:rsidRDefault="008914B0" w:rsidP="008914B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</w:t>
                  </w:r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Накази </w:t>
                  </w:r>
                  <w:proofErr w:type="spellStart"/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3B323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відділ бухгалтерського обліку та звітності Фінансового управління та інші нормативно-правовими акти,  які забезпечують формування та реалізацію державної політики у сфері бухгалтерського обліку.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72C"/>
    <w:multiLevelType w:val="hybridMultilevel"/>
    <w:tmpl w:val="960A7AF0"/>
    <w:lvl w:ilvl="0" w:tplc="0422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F70"/>
    <w:multiLevelType w:val="hybridMultilevel"/>
    <w:tmpl w:val="7848BF9C"/>
    <w:lvl w:ilvl="0" w:tplc="5E1857C4">
      <w:start w:val="5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5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10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121C4D"/>
    <w:multiLevelType w:val="hybridMultilevel"/>
    <w:tmpl w:val="DF4017AA"/>
    <w:lvl w:ilvl="0" w:tplc="C2FA8392">
      <w:start w:val="5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86B1E20"/>
    <w:multiLevelType w:val="hybridMultilevel"/>
    <w:tmpl w:val="D180B040"/>
    <w:lvl w:ilvl="0" w:tplc="0422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4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20"/>
  </w:num>
  <w:num w:numId="6">
    <w:abstractNumId w:val="9"/>
  </w:num>
  <w:num w:numId="7">
    <w:abstractNumId w:val="12"/>
  </w:num>
  <w:num w:numId="8">
    <w:abstractNumId w:val="4"/>
  </w:num>
  <w:num w:numId="9">
    <w:abstractNumId w:val="24"/>
  </w:num>
  <w:num w:numId="10">
    <w:abstractNumId w:val="15"/>
  </w:num>
  <w:num w:numId="11">
    <w:abstractNumId w:val="17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18"/>
  </w:num>
  <w:num w:numId="17">
    <w:abstractNumId w:val="8"/>
  </w:num>
  <w:num w:numId="18">
    <w:abstractNumId w:val="19"/>
  </w:num>
  <w:num w:numId="19">
    <w:abstractNumId w:val="6"/>
  </w:num>
  <w:num w:numId="20">
    <w:abstractNumId w:val="11"/>
  </w:num>
  <w:num w:numId="21">
    <w:abstractNumId w:val="22"/>
  </w:num>
  <w:num w:numId="22">
    <w:abstractNumId w:val="0"/>
  </w:num>
  <w:num w:numId="23">
    <w:abstractNumId w:val="2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2E5A"/>
    <w:rsid w:val="000044BC"/>
    <w:rsid w:val="000078F3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D3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14F83"/>
    <w:rsid w:val="002208EC"/>
    <w:rsid w:val="00226E46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1416B"/>
    <w:rsid w:val="00324951"/>
    <w:rsid w:val="003261BA"/>
    <w:rsid w:val="00327D5B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21C2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4155D"/>
    <w:rsid w:val="0084195E"/>
    <w:rsid w:val="00844C76"/>
    <w:rsid w:val="008547B2"/>
    <w:rsid w:val="00873CE7"/>
    <w:rsid w:val="00876092"/>
    <w:rsid w:val="008914B0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55624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47ABE"/>
    <w:rsid w:val="00A838D8"/>
    <w:rsid w:val="00A905F4"/>
    <w:rsid w:val="00A94EA9"/>
    <w:rsid w:val="00AB6371"/>
    <w:rsid w:val="00AB7822"/>
    <w:rsid w:val="00AC2D78"/>
    <w:rsid w:val="00AD1A81"/>
    <w:rsid w:val="00AE6265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B7C26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12437"/>
    <w:rsid w:val="00C20BAB"/>
    <w:rsid w:val="00C23DE8"/>
    <w:rsid w:val="00C304F5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2EC5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66A54"/>
    <w:rsid w:val="00E7421F"/>
    <w:rsid w:val="00E758DC"/>
    <w:rsid w:val="00E81C83"/>
    <w:rsid w:val="00E8528E"/>
    <w:rsid w:val="00E8609E"/>
    <w:rsid w:val="00E86519"/>
    <w:rsid w:val="00EA3658"/>
    <w:rsid w:val="00EA5DE2"/>
    <w:rsid w:val="00EA6DB8"/>
    <w:rsid w:val="00EC4C44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702EC-8B04-41EF-B69C-452B6DC4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0BB6-21C6-4E86-9D96-50144C83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35</cp:revision>
  <cp:lastPrinted>2017-10-13T07:06:00Z</cp:lastPrinted>
  <dcterms:created xsi:type="dcterms:W3CDTF">2017-10-13T13:01:00Z</dcterms:created>
  <dcterms:modified xsi:type="dcterms:W3CDTF">2018-10-01T08:49:00Z</dcterms:modified>
</cp:coreProperties>
</file>