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55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A32F55">
        <w:rPr>
          <w:sz w:val="26"/>
          <w:szCs w:val="26"/>
          <w:lang w:val="uk-UA"/>
        </w:rPr>
        <w:tab/>
      </w:r>
      <w:r w:rsidR="00A32F55">
        <w:rPr>
          <w:sz w:val="26"/>
          <w:szCs w:val="26"/>
          <w:lang w:val="uk-UA"/>
        </w:rPr>
        <w:tab/>
      </w:r>
      <w:r w:rsidR="00191C52">
        <w:rPr>
          <w:sz w:val="26"/>
          <w:szCs w:val="26"/>
          <w:lang w:val="uk-UA"/>
        </w:rPr>
        <w:t>Додаток 20</w:t>
      </w:r>
      <w:r>
        <w:rPr>
          <w:sz w:val="26"/>
          <w:szCs w:val="26"/>
          <w:lang w:val="uk-UA"/>
        </w:rPr>
        <w:t xml:space="preserve"> </w:t>
      </w:r>
    </w:p>
    <w:p w:rsidR="00A32F55" w:rsidRDefault="00A32F55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1D18FF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начальника управління-</w:t>
      </w:r>
      <w:r w:rsidR="005A7E09">
        <w:rPr>
          <w:sz w:val="26"/>
          <w:szCs w:val="26"/>
          <w:lang w:val="uk-UA"/>
        </w:rPr>
        <w:t xml:space="preserve"> </w:t>
      </w:r>
      <w:r w:rsidR="002E0D3D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A32F55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Управління </w:t>
      </w:r>
    </w:p>
    <w:p w:rsidR="008D57C2" w:rsidRDefault="001D18FF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відділу у Кам</w:t>
      </w:r>
      <w:r w:rsidRPr="001D18FF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янсько-</w:t>
      </w:r>
      <w:r w:rsidR="008D57C2">
        <w:rPr>
          <w:sz w:val="26"/>
          <w:szCs w:val="26"/>
          <w:lang w:val="uk-UA"/>
        </w:rPr>
        <w:tab/>
        <w:t xml:space="preserve">Держгеокадастру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1D18FF" w:rsidRPr="008D57C2" w:rsidRDefault="001D18FF" w:rsidP="001D18FF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- Дніпровському районі 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="00B774C9">
        <w:rPr>
          <w:color w:val="auto"/>
          <w:sz w:val="26"/>
          <w:szCs w:val="26"/>
          <w:lang w:val="uk-UA"/>
        </w:rPr>
        <w:t xml:space="preserve">01.10.2018 № </w:t>
      </w:r>
      <w:r w:rsidR="00CC5438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1D18FF" w:rsidRDefault="001D18FF" w:rsidP="008D57C2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 xml:space="preserve">Міськрайонного управління у </w:t>
      </w:r>
    </w:p>
    <w:p w:rsidR="001D18FF" w:rsidRDefault="001D18FF" w:rsidP="008D57C2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Кам</w:t>
      </w:r>
      <w:r w:rsidRPr="001D18FF">
        <w:rPr>
          <w:sz w:val="26"/>
          <w:szCs w:val="26"/>
        </w:rPr>
        <w:t>’</w:t>
      </w:r>
      <w:r>
        <w:rPr>
          <w:sz w:val="26"/>
          <w:szCs w:val="26"/>
          <w:lang w:val="uk-UA"/>
        </w:rPr>
        <w:t>янсько-</w:t>
      </w:r>
      <w:r w:rsidRPr="001D18FF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Дніпровському районі</w:t>
      </w:r>
    </w:p>
    <w:p w:rsidR="001D18FF" w:rsidRDefault="001D18FF" w:rsidP="008D57C2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Та м. Енергодарі</w:t>
      </w:r>
    </w:p>
    <w:p w:rsidR="008D57C2" w:rsidRPr="008D57C2" w:rsidRDefault="001D18FF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Богочаров С.П.</w:t>
      </w:r>
      <w:r w:rsidR="008D57C2">
        <w:rPr>
          <w:color w:val="auto"/>
          <w:sz w:val="26"/>
          <w:szCs w:val="26"/>
          <w:lang w:val="uk-UA"/>
        </w:rPr>
        <w:t>____________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</w:t>
      </w:r>
      <w:r w:rsidR="00115A75">
        <w:rPr>
          <w:rFonts w:ascii="Times New Roman" w:hAnsi="Times New Roman"/>
          <w:szCs w:val="26"/>
        </w:rPr>
        <w:t xml:space="preserve">кадастровий реєстратор Відділу </w:t>
      </w:r>
      <w:r w:rsidR="009223D9">
        <w:rPr>
          <w:rFonts w:ascii="Times New Roman" w:hAnsi="Times New Roman"/>
          <w:szCs w:val="26"/>
        </w:rPr>
        <w:t xml:space="preserve">у </w:t>
      </w:r>
      <w:r w:rsidR="00E234A5">
        <w:rPr>
          <w:rFonts w:ascii="Times New Roman" w:hAnsi="Times New Roman"/>
          <w:szCs w:val="26"/>
        </w:rPr>
        <w:t>м. Енергодарі Міськрайонного управління у Кам</w:t>
      </w:r>
      <w:r w:rsidR="00E234A5" w:rsidRPr="00E234A5">
        <w:rPr>
          <w:rFonts w:ascii="Times New Roman" w:hAnsi="Times New Roman"/>
          <w:szCs w:val="26"/>
        </w:rPr>
        <w:t>’</w:t>
      </w:r>
      <w:r w:rsidR="00E234A5">
        <w:rPr>
          <w:rFonts w:ascii="Times New Roman" w:hAnsi="Times New Roman"/>
          <w:szCs w:val="26"/>
        </w:rPr>
        <w:t>янсько-Дніпровському районі та м.Енергодарі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3E4F77" w:rsidP="003E4F77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2. Брати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3. Здійснювати ведення Державного земельного кадастру, забезпечувати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4. Організовувати виконання на території м.Енергодар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5. Здійснювати державну реєстрацію земельних ділянок, обмежень у їх використанні; вносити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6. Веде поземельні книги.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 xml:space="preserve">7. Надавати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 яку </w:t>
            </w:r>
            <w:r w:rsidRPr="000043A0">
              <w:rPr>
                <w:bCs/>
                <w:iCs/>
                <w:lang w:val="uk-UA"/>
              </w:rPr>
              <w:lastRenderedPageBreak/>
              <w:t>земельну ділянку в межах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8. Проводити узагальнення та всебічний аналіз інформації про Державний земельний кадастр.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9. Надавати адміністративні послуги відповідно до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10. Проводити перевірку відповідності поданих документів вимогам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11. Надавати, керуючись чинним законодавством, відомості щодо об’єктів 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12. Брати участь в роботі семінарів, конференцій та інших заходів з питань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13. Брати участь у проведенні наукових досліджень з питань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14.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15. Збирати, узагальнювати та контролювати облік і звітність державної та відомчої статистики.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16. Здійснювати роботу з документами згідно чинного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17. Забезпечувати здійснення заходів щодо запобігання корупції.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18. Забезпечувати доступ до публічної інформації, що перебувати у його володінні.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19.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E234A5" w:rsidRDefault="00E234A5" w:rsidP="00E234A5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234A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BC0DAA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дається резюме у 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191C52" w:rsidRDefault="00191C5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91C52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191C52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191C52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191C52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191C52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191C52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191C52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191C52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191C52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191C52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191C52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191C52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191C52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191C52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191C52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191C52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191C52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191C52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191C52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191C52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191C52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191C52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191C52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B41576" w:rsidRPr="00B41576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A32F55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600"/>
            </w:tblGrid>
            <w:tr w:rsidR="00FA1163" w:rsidRPr="00B774C9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E234A5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B774C9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E234A5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E234A5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E234A5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E234A5"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E234A5"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C078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законодавчі акти в сфері земельних відносин;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3B4450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887B8E" w:rsidRDefault="005A7E09" w:rsidP="001C53D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) Накази Держгеокадастру, Головного управління Держгеокадастру у Запорізькій області, положення про Головне управління Держгеокадастру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 w:rsidR="001C53DB">
                    <w:rPr>
                      <w:rFonts w:ascii="Times New Roman" w:hAnsi="Times New Roman"/>
                      <w:szCs w:val="26"/>
                    </w:rPr>
                    <w:t>у Чернігівському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3BC6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C3C78"/>
    <w:rsid w:val="00115A75"/>
    <w:rsid w:val="00120902"/>
    <w:rsid w:val="00125216"/>
    <w:rsid w:val="00130EE7"/>
    <w:rsid w:val="001368BC"/>
    <w:rsid w:val="00144E2E"/>
    <w:rsid w:val="001562A9"/>
    <w:rsid w:val="0017073D"/>
    <w:rsid w:val="00191C52"/>
    <w:rsid w:val="001973B0"/>
    <w:rsid w:val="001A374E"/>
    <w:rsid w:val="001B16A9"/>
    <w:rsid w:val="001C398A"/>
    <w:rsid w:val="001C53DB"/>
    <w:rsid w:val="001D18FF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E0D3D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3E4F77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826D9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A71A3"/>
    <w:rsid w:val="007D4F9E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223D9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2C39"/>
    <w:rsid w:val="009E6B66"/>
    <w:rsid w:val="00A14DA7"/>
    <w:rsid w:val="00A3277A"/>
    <w:rsid w:val="00A32F55"/>
    <w:rsid w:val="00A838D8"/>
    <w:rsid w:val="00AB6371"/>
    <w:rsid w:val="00AB7822"/>
    <w:rsid w:val="00AC2D78"/>
    <w:rsid w:val="00AD1A81"/>
    <w:rsid w:val="00AD7315"/>
    <w:rsid w:val="00AF29FA"/>
    <w:rsid w:val="00B1144E"/>
    <w:rsid w:val="00B15035"/>
    <w:rsid w:val="00B162E7"/>
    <w:rsid w:val="00B34112"/>
    <w:rsid w:val="00B367B2"/>
    <w:rsid w:val="00B41576"/>
    <w:rsid w:val="00B421E5"/>
    <w:rsid w:val="00B4285D"/>
    <w:rsid w:val="00B4417A"/>
    <w:rsid w:val="00B51926"/>
    <w:rsid w:val="00B67314"/>
    <w:rsid w:val="00B67AF9"/>
    <w:rsid w:val="00B76427"/>
    <w:rsid w:val="00B774C9"/>
    <w:rsid w:val="00B9684D"/>
    <w:rsid w:val="00BA5F9A"/>
    <w:rsid w:val="00BB016D"/>
    <w:rsid w:val="00BC0DAA"/>
    <w:rsid w:val="00BC4C0C"/>
    <w:rsid w:val="00BC5532"/>
    <w:rsid w:val="00BE0680"/>
    <w:rsid w:val="00BF0BA5"/>
    <w:rsid w:val="00BF4F8C"/>
    <w:rsid w:val="00C01A22"/>
    <w:rsid w:val="00C03808"/>
    <w:rsid w:val="00C0494A"/>
    <w:rsid w:val="00C078D0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42F3"/>
    <w:rsid w:val="00CC5438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9718E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34A5"/>
    <w:rsid w:val="00E301C1"/>
    <w:rsid w:val="00E407C2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3875D-C6F0-49E5-A5C9-CF1D354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4F20-C5C7-4915-876B-5AB4130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26</cp:revision>
  <cp:lastPrinted>2017-10-13T07:06:00Z</cp:lastPrinted>
  <dcterms:created xsi:type="dcterms:W3CDTF">2017-10-13T13:01:00Z</dcterms:created>
  <dcterms:modified xsi:type="dcterms:W3CDTF">2018-10-01T08:51:00Z</dcterms:modified>
</cp:coreProperties>
</file>