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D3" w:rsidRPr="00385ADE" w:rsidRDefault="004747C8" w:rsidP="000558D3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17</w:t>
      </w:r>
      <w:r w:rsidR="000558D3" w:rsidRPr="00385ADE">
        <w:rPr>
          <w:sz w:val="26"/>
          <w:szCs w:val="26"/>
          <w:lang w:val="uk-UA"/>
        </w:rPr>
        <w:t xml:space="preserve"> </w:t>
      </w:r>
    </w:p>
    <w:p w:rsidR="000558D3" w:rsidRPr="00385ADE" w:rsidRDefault="000558D3" w:rsidP="000558D3">
      <w:pPr>
        <w:jc w:val="both"/>
        <w:rPr>
          <w:sz w:val="26"/>
          <w:szCs w:val="26"/>
          <w:lang w:val="uk-UA"/>
        </w:rPr>
      </w:pPr>
      <w:r w:rsidRPr="00385ADE">
        <w:rPr>
          <w:sz w:val="26"/>
          <w:szCs w:val="26"/>
          <w:lang w:val="uk-UA"/>
        </w:rPr>
        <w:t>ПОГОДЖЕНО:</w:t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  <w:t>ЗАТВЕРДЖЕНО</w:t>
      </w:r>
    </w:p>
    <w:p w:rsidR="000558D3" w:rsidRPr="00385ADE" w:rsidRDefault="000558D3" w:rsidP="000558D3">
      <w:pPr>
        <w:jc w:val="both"/>
        <w:rPr>
          <w:sz w:val="26"/>
          <w:szCs w:val="26"/>
          <w:lang w:val="uk-UA"/>
        </w:rPr>
      </w:pPr>
      <w:r w:rsidRPr="00385ADE">
        <w:rPr>
          <w:sz w:val="26"/>
          <w:szCs w:val="26"/>
          <w:lang w:val="uk-UA"/>
        </w:rPr>
        <w:t>Перший заступник начальника</w:t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  <w:t>наказом Головного управління</w:t>
      </w:r>
    </w:p>
    <w:p w:rsidR="000558D3" w:rsidRPr="00385ADE" w:rsidRDefault="000558D3" w:rsidP="000558D3">
      <w:pPr>
        <w:jc w:val="both"/>
        <w:rPr>
          <w:sz w:val="26"/>
          <w:szCs w:val="26"/>
          <w:lang w:val="uk-UA"/>
        </w:rPr>
      </w:pPr>
      <w:proofErr w:type="spellStart"/>
      <w:r w:rsidRPr="00385ADE">
        <w:rPr>
          <w:color w:val="auto"/>
          <w:sz w:val="26"/>
          <w:szCs w:val="26"/>
          <w:lang w:val="uk-UA"/>
        </w:rPr>
        <w:t>Дикобаєва</w:t>
      </w:r>
      <w:proofErr w:type="spellEnd"/>
      <w:r w:rsidRPr="00385ADE">
        <w:rPr>
          <w:color w:val="auto"/>
          <w:sz w:val="26"/>
          <w:szCs w:val="26"/>
          <w:lang w:val="uk-UA"/>
        </w:rPr>
        <w:t xml:space="preserve"> Я.В.______________</w:t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proofErr w:type="spellStart"/>
      <w:r w:rsidRPr="00385ADE">
        <w:rPr>
          <w:sz w:val="26"/>
          <w:szCs w:val="26"/>
          <w:lang w:val="uk-UA"/>
        </w:rPr>
        <w:t>Держгеокадастру</w:t>
      </w:r>
      <w:proofErr w:type="spellEnd"/>
      <w:r w:rsidRPr="00385ADE">
        <w:rPr>
          <w:sz w:val="26"/>
          <w:szCs w:val="26"/>
          <w:lang w:val="uk-UA"/>
        </w:rPr>
        <w:t xml:space="preserve"> у </w:t>
      </w:r>
      <w:r w:rsidRPr="00385ADE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0558D3" w:rsidRPr="00385ADE" w:rsidRDefault="000558D3" w:rsidP="000558D3">
      <w:pPr>
        <w:jc w:val="both"/>
        <w:rPr>
          <w:color w:val="auto"/>
          <w:sz w:val="26"/>
          <w:szCs w:val="26"/>
          <w:lang w:val="uk-UA"/>
        </w:rPr>
      </w:pPr>
      <w:r w:rsidRPr="00385ADE">
        <w:rPr>
          <w:color w:val="auto"/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385ADE">
        <w:rPr>
          <w:sz w:val="26"/>
          <w:szCs w:val="26"/>
          <w:lang w:val="uk-UA"/>
        </w:rPr>
        <w:tab/>
      </w:r>
      <w:r w:rsidRPr="00DC0BF0">
        <w:rPr>
          <w:color w:val="auto"/>
          <w:sz w:val="26"/>
          <w:szCs w:val="26"/>
          <w:lang w:val="uk-UA"/>
        </w:rPr>
        <w:t xml:space="preserve">від </w:t>
      </w:r>
      <w:r w:rsidR="00DC0BF0" w:rsidRPr="00DC0BF0">
        <w:rPr>
          <w:color w:val="auto"/>
          <w:sz w:val="26"/>
          <w:szCs w:val="26"/>
          <w:lang w:val="uk-UA"/>
        </w:rPr>
        <w:t>12.11</w:t>
      </w:r>
      <w:r w:rsidRPr="00DC0BF0">
        <w:rPr>
          <w:color w:val="auto"/>
          <w:sz w:val="26"/>
          <w:szCs w:val="26"/>
          <w:lang w:val="uk-UA"/>
        </w:rPr>
        <w:t>.2018</w:t>
      </w:r>
      <w:r w:rsidRPr="00385ADE">
        <w:rPr>
          <w:color w:val="FF0000"/>
          <w:sz w:val="26"/>
          <w:szCs w:val="26"/>
          <w:lang w:val="uk-UA"/>
        </w:rPr>
        <w:t xml:space="preserve"> </w:t>
      </w:r>
      <w:r w:rsidRPr="001E70F1">
        <w:rPr>
          <w:color w:val="auto"/>
          <w:sz w:val="26"/>
          <w:szCs w:val="26"/>
          <w:lang w:val="uk-UA"/>
        </w:rPr>
        <w:t>№ 1</w:t>
      </w:r>
      <w:r w:rsidR="001E70F1" w:rsidRPr="001E70F1">
        <w:rPr>
          <w:color w:val="auto"/>
          <w:sz w:val="26"/>
          <w:szCs w:val="26"/>
          <w:lang w:val="uk-UA"/>
        </w:rPr>
        <w:t>63</w:t>
      </w:r>
    </w:p>
    <w:p w:rsidR="00A14398" w:rsidRPr="00385ADE" w:rsidRDefault="00A14398" w:rsidP="00A14398">
      <w:pPr>
        <w:ind w:left="5954"/>
        <w:rPr>
          <w:sz w:val="26"/>
          <w:szCs w:val="26"/>
          <w:lang w:val="uk-UA"/>
        </w:rPr>
      </w:pPr>
    </w:p>
    <w:p w:rsidR="00E01C7F" w:rsidRPr="00385ADE" w:rsidRDefault="00E01C7F" w:rsidP="00D6696E">
      <w:pPr>
        <w:rPr>
          <w:sz w:val="26"/>
          <w:szCs w:val="26"/>
          <w:lang w:val="uk-UA"/>
        </w:rPr>
      </w:pPr>
    </w:p>
    <w:p w:rsidR="00A14398" w:rsidRPr="00385ADE" w:rsidRDefault="00A14398" w:rsidP="00D6696E">
      <w:pPr>
        <w:rPr>
          <w:sz w:val="26"/>
          <w:szCs w:val="26"/>
          <w:lang w:val="uk-UA"/>
        </w:rPr>
      </w:pPr>
    </w:p>
    <w:p w:rsidR="00F153A1" w:rsidRPr="00385ADE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385ADE">
        <w:rPr>
          <w:rFonts w:ascii="Times New Roman" w:hAnsi="Times New Roman"/>
          <w:szCs w:val="26"/>
        </w:rPr>
        <w:t xml:space="preserve">УМОВИ </w:t>
      </w:r>
      <w:r w:rsidRPr="00385ADE">
        <w:rPr>
          <w:rFonts w:ascii="Times New Roman" w:hAnsi="Times New Roman"/>
          <w:szCs w:val="26"/>
        </w:rPr>
        <w:br/>
        <w:t>проведення конкурсу</w:t>
      </w:r>
    </w:p>
    <w:p w:rsidR="006162C2" w:rsidRPr="00385ADE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385ADE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9A5379" w:rsidRPr="00385ADE">
        <w:rPr>
          <w:rFonts w:ascii="Times New Roman" w:hAnsi="Times New Roman"/>
          <w:szCs w:val="26"/>
        </w:rPr>
        <w:t xml:space="preserve">завідувача сектору </w:t>
      </w:r>
      <w:r w:rsidR="008C59CE" w:rsidRPr="00385ADE">
        <w:rPr>
          <w:rFonts w:ascii="Times New Roman" w:hAnsi="Times New Roman"/>
          <w:szCs w:val="26"/>
        </w:rPr>
        <w:t>аукціонної діяльності Відділу ринку за оцінки земель</w:t>
      </w:r>
      <w:r w:rsidR="004205A3" w:rsidRPr="00385ADE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385ADE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385ADE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385ADE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385ADE" w:rsidTr="00C60B3A">
        <w:tc>
          <w:tcPr>
            <w:tcW w:w="3970" w:type="dxa"/>
          </w:tcPr>
          <w:p w:rsidR="00DE7F8A" w:rsidRPr="00385ADE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385ADE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385ADE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385ADE" w:rsidTr="00C60B3A">
        <w:tc>
          <w:tcPr>
            <w:tcW w:w="3970" w:type="dxa"/>
          </w:tcPr>
          <w:p w:rsidR="00120902" w:rsidRPr="00385ADE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385ADE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385ADE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CD783E" w:rsidRPr="00385ADE" w:rsidRDefault="00CD783E" w:rsidP="00CD783E">
            <w:pPr>
              <w:tabs>
                <w:tab w:val="left" w:pos="567"/>
              </w:tabs>
              <w:ind w:firstLine="567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385ADE">
              <w:rPr>
                <w:bCs/>
                <w:iCs/>
                <w:sz w:val="26"/>
                <w:szCs w:val="26"/>
                <w:lang w:val="uk-UA"/>
              </w:rPr>
              <w:t xml:space="preserve">Завідувач сектору аукціонної діяльності відділу ринку та оцінки земель відповідно до покладених на сектор завдань: 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Здійснює керівництво діяльністю сектору та несе персональну відповідальність за організацію та результати його діяльності.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2.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Вносить на розгляд керівництва Головного управління пропозиції щодо визначення пріоритетів роботи сектору і шляхів виконання покладених на нього завдань та подає на затвердження плани роботи сектору.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3.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Забезпечує участь у розробці та здійсненні заходів щодо розвитку аукціонної діяльності на території Запорізької області. 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4.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Забезпечує збір та узагальнення інформації щодо продажу на земельних торгах земельних ділянок в області та надходження від цього коштів до бюджетів усіх рівнів.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5.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Забезпечує координацію діяльності органів місцевого самоврядування та органів виконавчої влади в частині виконання робіт, пов’язаних з проведенням земельної реформи з регулювання та функціонування аукціонної діяльності.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6.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Вживає організаційних заходів щодо проведення земельних торгів.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7.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Забезпечує контроль за своєчасним розглядом звернень громадян, народних депутатів України, органів виконавчої влади та органів місцевого самоврядування, громадських об’єднань, підприємств, установ, організацій з питань, віднесених до компетенції сектору.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8.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Забезпечує створення інформаційної бази даних з питань земельних торгів та забезпечує її наповнення.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9.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Забезпечує аналіз результатів продажу земельних ділянок та прав на них на земельних торгах в 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адміністративно – територіальних одиницях Запорізької області.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10.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Забезпечує формування бази даних земельних ділянок, які готуються до продажу на земельних торгах (аукціонах).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11.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Проводить </w:t>
            </w:r>
            <w:proofErr w:type="spellStart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інформаційно</w:t>
            </w:r>
            <w:proofErr w:type="spellEnd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– роз’яснювальні роботи з питань аукціонної діяльності.</w:t>
            </w:r>
          </w:p>
          <w:p w:rsidR="00CD783E" w:rsidRPr="00385ADE" w:rsidRDefault="00385ADE" w:rsidP="00385ADE">
            <w:pPr>
              <w:pStyle w:val="ParagraphStyle"/>
              <w:tabs>
                <w:tab w:val="left" w:pos="567"/>
              </w:tabs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12.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Бере участь у нарадах, семінарах, конференціях, </w:t>
            </w:r>
            <w:proofErr w:type="spellStart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“круглих</w:t>
            </w:r>
            <w:proofErr w:type="spellEnd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столах”</w:t>
            </w:r>
            <w:proofErr w:type="spellEnd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з питань удосконалення ринкових земельних відносин.</w:t>
            </w:r>
          </w:p>
          <w:p w:rsidR="00CD783E" w:rsidRPr="00385ADE" w:rsidRDefault="00385ADE" w:rsidP="00385ADE">
            <w:pPr>
              <w:pStyle w:val="ParagraphStyle"/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13.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Бере участь у межах своїх повноважень у розгляді та погодженні нормативно-правових документів з питань, що належать до компетенції сектору.</w:t>
            </w:r>
          </w:p>
          <w:p w:rsidR="00CD783E" w:rsidRPr="00385ADE" w:rsidRDefault="00385ADE" w:rsidP="00385ADE">
            <w:pPr>
              <w:pStyle w:val="ParagraphStyle"/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14.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Здійснює методичне забезпечення, координацію, адміністрування електронних систем, пов’язаних з публікацією оголошень про проведення земельних торгів на офіційному </w:t>
            </w:r>
            <w:proofErr w:type="spellStart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веб-сайті</w:t>
            </w:r>
            <w:proofErr w:type="spellEnd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згідно з законом.</w:t>
            </w:r>
          </w:p>
          <w:p w:rsidR="00CD783E" w:rsidRPr="00385ADE" w:rsidRDefault="00385ADE" w:rsidP="00385ADE">
            <w:pPr>
              <w:pStyle w:val="ParagraphStyle"/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15.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Забезпечує у межах своїх повноважень збереження державної таємниці.</w:t>
            </w:r>
          </w:p>
          <w:p w:rsidR="00CD783E" w:rsidRPr="00385ADE" w:rsidRDefault="00385ADE" w:rsidP="00385ADE">
            <w:pPr>
              <w:pStyle w:val="ParagraphStyle"/>
              <w:jc w:val="both"/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16.</w:t>
            </w:r>
            <w:r w:rsidR="00CD783E" w:rsidRPr="00385ADE">
              <w:rPr>
                <w:rStyle w:val="FontStyle"/>
                <w:rFonts w:ascii="Times New Roman" w:hAnsi="Times New Roman"/>
                <w:bCs/>
                <w:sz w:val="26"/>
                <w:szCs w:val="26"/>
                <w:lang w:val="uk-UA"/>
              </w:rPr>
              <w:t>Здійснює інші функції, що випливають із покладених на нього завдань, згідно з Положенням про сектор та цією посадовою інструкцією.</w:t>
            </w:r>
          </w:p>
          <w:p w:rsidR="00794277" w:rsidRPr="00385ADE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385ADE" w:rsidTr="00C60B3A">
        <w:tc>
          <w:tcPr>
            <w:tcW w:w="3970" w:type="dxa"/>
          </w:tcPr>
          <w:p w:rsidR="00120902" w:rsidRPr="00385ADE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385ADE" w:rsidRDefault="00F153A1" w:rsidP="00385ADE">
            <w:pPr>
              <w:jc w:val="both"/>
              <w:rPr>
                <w:sz w:val="26"/>
                <w:szCs w:val="26"/>
                <w:lang w:val="uk-UA"/>
              </w:rPr>
            </w:pPr>
            <w:r w:rsidRPr="00385AD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385AD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385ADE" w:rsidRPr="00385ADE">
              <w:rPr>
                <w:color w:val="auto"/>
                <w:sz w:val="26"/>
                <w:szCs w:val="26"/>
                <w:lang w:val="uk-UA"/>
              </w:rPr>
              <w:t>5400</w:t>
            </w:r>
            <w:r w:rsidRPr="00385ADE">
              <w:rPr>
                <w:color w:val="auto"/>
                <w:sz w:val="26"/>
                <w:szCs w:val="26"/>
                <w:lang w:val="uk-UA"/>
              </w:rPr>
              <w:t>.00</w:t>
            </w:r>
            <w:r w:rsidRPr="00385ADE">
              <w:rPr>
                <w:sz w:val="26"/>
                <w:szCs w:val="26"/>
                <w:lang w:val="uk-UA"/>
              </w:rPr>
              <w:t xml:space="preserve"> </w:t>
            </w:r>
            <w:r w:rsidRPr="00385AD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385AD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385ADE" w:rsidTr="00C60B3A">
        <w:tc>
          <w:tcPr>
            <w:tcW w:w="3970" w:type="dxa"/>
          </w:tcPr>
          <w:p w:rsidR="00120902" w:rsidRPr="00385ADE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385ADE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385ADE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385ADE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85ADE">
              <w:rPr>
                <w:sz w:val="26"/>
                <w:szCs w:val="26"/>
                <w:lang w:val="uk-UA"/>
              </w:rPr>
              <w:t>Б</w:t>
            </w:r>
            <w:r w:rsidR="00120902" w:rsidRPr="00385ADE">
              <w:rPr>
                <w:sz w:val="26"/>
                <w:szCs w:val="26"/>
                <w:lang w:val="uk-UA"/>
              </w:rPr>
              <w:t>езстроков</w:t>
            </w:r>
            <w:r w:rsidRPr="00385ADE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385ADE" w:rsidTr="00C60B3A">
        <w:tc>
          <w:tcPr>
            <w:tcW w:w="3970" w:type="dxa"/>
          </w:tcPr>
          <w:p w:rsidR="00120902" w:rsidRPr="00385ADE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385ADE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85ADE">
              <w:rPr>
                <w:rFonts w:ascii="Times New Roman" w:hAnsi="Times New Roman"/>
                <w:szCs w:val="26"/>
              </w:rPr>
              <w:t>к</w:t>
            </w:r>
            <w:r w:rsidR="00120902" w:rsidRPr="00385ADE">
              <w:rPr>
                <w:rFonts w:ascii="Times New Roman" w:hAnsi="Times New Roman"/>
                <w:szCs w:val="26"/>
              </w:rPr>
              <w:t>опі</w:t>
            </w:r>
            <w:r w:rsidR="007955CF" w:rsidRPr="00385ADE">
              <w:rPr>
                <w:rFonts w:ascii="Times New Roman" w:hAnsi="Times New Roman"/>
                <w:szCs w:val="26"/>
              </w:rPr>
              <w:t>я</w:t>
            </w:r>
            <w:r w:rsidRPr="00385ADE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385ADE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385AD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385ADE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385AD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385AD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385ADE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385ADE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85ADE">
              <w:rPr>
                <w:rFonts w:ascii="Times New Roman" w:hAnsi="Times New Roman"/>
                <w:szCs w:val="26"/>
              </w:rPr>
              <w:t>к</w:t>
            </w:r>
            <w:r w:rsidR="00120902" w:rsidRPr="00385ADE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385ADE">
              <w:rPr>
                <w:rFonts w:ascii="Times New Roman" w:hAnsi="Times New Roman"/>
                <w:szCs w:val="26"/>
              </w:rPr>
              <w:t>;</w:t>
            </w:r>
          </w:p>
          <w:p w:rsidR="00120902" w:rsidRPr="00385ADE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85ADE">
              <w:rPr>
                <w:rFonts w:ascii="Times New Roman" w:hAnsi="Times New Roman"/>
                <w:szCs w:val="26"/>
              </w:rPr>
              <w:t>заповнен</w:t>
            </w:r>
            <w:r w:rsidR="007955CF" w:rsidRPr="00385ADE">
              <w:rPr>
                <w:rFonts w:ascii="Times New Roman" w:hAnsi="Times New Roman"/>
                <w:szCs w:val="26"/>
              </w:rPr>
              <w:t>а</w:t>
            </w:r>
            <w:r w:rsidRPr="00385ADE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385ADE">
              <w:rPr>
                <w:rFonts w:ascii="Times New Roman" w:hAnsi="Times New Roman"/>
                <w:szCs w:val="26"/>
              </w:rPr>
              <w:t>а</w:t>
            </w:r>
            <w:r w:rsidR="00120902" w:rsidRPr="00385ADE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385ADE">
              <w:rPr>
                <w:rFonts w:ascii="Times New Roman" w:hAnsi="Times New Roman"/>
                <w:szCs w:val="26"/>
              </w:rPr>
              <w:t>а</w:t>
            </w:r>
            <w:r w:rsidR="00120902" w:rsidRPr="00385ADE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385ADE">
              <w:rPr>
                <w:rFonts w:ascii="Times New Roman" w:hAnsi="Times New Roman"/>
                <w:szCs w:val="26"/>
              </w:rPr>
              <w:t>;</w:t>
            </w:r>
          </w:p>
          <w:p w:rsidR="00F824C4" w:rsidRPr="00385ADE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85ADE">
              <w:rPr>
                <w:rFonts w:ascii="Times New Roman" w:hAnsi="Times New Roman"/>
                <w:szCs w:val="26"/>
              </w:rPr>
              <w:t>е-</w:t>
            </w:r>
            <w:r w:rsidR="00670451" w:rsidRPr="00385ADE">
              <w:rPr>
                <w:rFonts w:ascii="Times New Roman" w:hAnsi="Times New Roman"/>
                <w:szCs w:val="26"/>
              </w:rPr>
              <w:t>деклараці</w:t>
            </w:r>
            <w:r w:rsidR="007955CF" w:rsidRPr="00385ADE">
              <w:rPr>
                <w:rFonts w:ascii="Times New Roman" w:hAnsi="Times New Roman"/>
                <w:szCs w:val="26"/>
              </w:rPr>
              <w:t>я</w:t>
            </w:r>
            <w:r w:rsidR="00120902" w:rsidRPr="00385ADE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385ADE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385ADE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385ADE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385ADE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385ADE">
              <w:rPr>
                <w:rFonts w:ascii="Times New Roman" w:hAnsi="Times New Roman"/>
                <w:szCs w:val="26"/>
              </w:rPr>
              <w:t>;</w:t>
            </w:r>
          </w:p>
          <w:p w:rsidR="00DE5F02" w:rsidRPr="00385ADE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85ADE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385ADE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85ADE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385ADE" w:rsidRPr="00385ADE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385ADE" w:rsidRPr="00385ADE" w:rsidRDefault="00385ADE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85A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</w:t>
            </w:r>
            <w:r w:rsidRPr="00385A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385ADE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385ADE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85ADE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EC4C74" w:rsidRPr="00385ADE">
              <w:rPr>
                <w:rFonts w:ascii="Times New Roman" w:hAnsi="Times New Roman"/>
                <w:szCs w:val="26"/>
              </w:rPr>
              <w:t>15</w:t>
            </w:r>
            <w:r w:rsidR="00523669" w:rsidRPr="00385ADE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385ADE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385ADE">
              <w:rPr>
                <w:rFonts w:ascii="Times New Roman" w:hAnsi="Times New Roman"/>
                <w:szCs w:val="26"/>
              </w:rPr>
              <w:t xml:space="preserve"> </w:t>
            </w:r>
            <w:r w:rsidRPr="00385ADE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385ADE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385ADE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385ADE" w:rsidTr="00C60B3A">
        <w:tc>
          <w:tcPr>
            <w:tcW w:w="3970" w:type="dxa"/>
          </w:tcPr>
          <w:p w:rsidR="00403C42" w:rsidRPr="00385ADE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385ADE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385ADE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385ADE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85ADE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385ADE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C0BF0" w:rsidRDefault="00DC0BF0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C0BF0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DC0BF0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DC0BF0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DC0BF0">
              <w:rPr>
                <w:color w:val="auto"/>
                <w:sz w:val="26"/>
                <w:szCs w:val="26"/>
                <w:lang w:val="uk-UA"/>
              </w:rPr>
              <w:t>1</w:t>
            </w:r>
            <w:r w:rsidRPr="00DC0BF0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DC0BF0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DC0BF0">
              <w:rPr>
                <w:color w:val="auto"/>
                <w:sz w:val="26"/>
                <w:szCs w:val="26"/>
                <w:lang w:val="uk-UA"/>
              </w:rPr>
              <w:t>201</w:t>
            </w:r>
            <w:r w:rsidRPr="00DC0BF0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DC0BF0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DC0BF0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C0BF0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DC0BF0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C0BF0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C0BF0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C0BF0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DC0BF0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C0BF0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C0BF0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C0BF0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C0BF0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C0BF0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C0BF0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C0BF0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C0BF0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C0BF0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C0BF0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385ADE" w:rsidRPr="00DC0BF0">
              <w:rPr>
                <w:color w:val="auto"/>
                <w:sz w:val="26"/>
                <w:szCs w:val="26"/>
                <w:lang w:val="uk-UA"/>
              </w:rPr>
              <w:t>каб.</w:t>
            </w:r>
            <w:r w:rsidR="00D629FB" w:rsidRPr="00DC0BF0">
              <w:rPr>
                <w:color w:val="auto"/>
                <w:sz w:val="26"/>
                <w:szCs w:val="26"/>
                <w:lang w:val="uk-UA"/>
              </w:rPr>
              <w:t>76</w:t>
            </w:r>
          </w:p>
        </w:tc>
      </w:tr>
      <w:tr w:rsidR="00120902" w:rsidRPr="00385ADE" w:rsidTr="00C60B3A">
        <w:tc>
          <w:tcPr>
            <w:tcW w:w="3970" w:type="dxa"/>
          </w:tcPr>
          <w:p w:rsidR="007F4A63" w:rsidRPr="00385AD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385AD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385ADE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385AD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385ADE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385ADE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385ADE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385ADE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85ADE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385ADE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385ADE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385ADE">
              <w:rPr>
                <w:sz w:val="26"/>
                <w:szCs w:val="26"/>
                <w:lang w:val="uk-UA"/>
              </w:rPr>
              <w:t>1</w:t>
            </w:r>
            <w:r w:rsidR="007F4A63" w:rsidRPr="00385ADE">
              <w:rPr>
                <w:sz w:val="26"/>
                <w:szCs w:val="26"/>
                <w:lang w:val="uk-UA"/>
              </w:rPr>
              <w:t>)</w:t>
            </w:r>
            <w:r w:rsidR="006F174C" w:rsidRPr="00385ADE">
              <w:rPr>
                <w:sz w:val="26"/>
                <w:szCs w:val="26"/>
                <w:lang w:val="uk-UA"/>
              </w:rPr>
              <w:t>787-51-47</w:t>
            </w:r>
          </w:p>
          <w:p w:rsidR="009118A5" w:rsidRPr="00385ADE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385ADE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385ADE">
              <w:rPr>
                <w:sz w:val="26"/>
                <w:szCs w:val="26"/>
                <w:lang w:val="uk-UA"/>
              </w:rPr>
              <w:t>Е-mail: kadr</w:t>
            </w:r>
            <w:r w:rsidR="00F86CC6" w:rsidRPr="00385ADE">
              <w:rPr>
                <w:sz w:val="26"/>
                <w:szCs w:val="26"/>
                <w:lang w:val="uk-UA"/>
              </w:rPr>
              <w:t>uzp</w:t>
            </w:r>
            <w:r w:rsidRPr="00385ADE">
              <w:rPr>
                <w:sz w:val="26"/>
                <w:szCs w:val="26"/>
                <w:lang w:val="uk-UA"/>
              </w:rPr>
              <w:t>@</w:t>
            </w:r>
            <w:r w:rsidR="00F86CC6" w:rsidRPr="00385ADE">
              <w:rPr>
                <w:sz w:val="26"/>
                <w:szCs w:val="26"/>
                <w:lang w:val="uk-UA"/>
              </w:rPr>
              <w:t>meta</w:t>
            </w:r>
            <w:r w:rsidRPr="00385ADE">
              <w:rPr>
                <w:sz w:val="26"/>
                <w:szCs w:val="26"/>
                <w:lang w:val="uk-UA"/>
              </w:rPr>
              <w:t>.</w:t>
            </w:r>
            <w:r w:rsidR="00F86CC6" w:rsidRPr="00385ADE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385ADE" w:rsidTr="00DE7F8A">
        <w:tc>
          <w:tcPr>
            <w:tcW w:w="10314" w:type="dxa"/>
            <w:gridSpan w:val="2"/>
            <w:shd w:val="clear" w:color="auto" w:fill="auto"/>
          </w:tcPr>
          <w:p w:rsidR="00385ADE" w:rsidRPr="00385ADE" w:rsidRDefault="00385ADE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DE7F8A" w:rsidRPr="00385ADE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85ADE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385ADE" w:rsidTr="00DE7F8A">
        <w:tc>
          <w:tcPr>
            <w:tcW w:w="10314" w:type="dxa"/>
            <w:gridSpan w:val="2"/>
            <w:shd w:val="clear" w:color="auto" w:fill="auto"/>
          </w:tcPr>
          <w:p w:rsidR="00F56826" w:rsidRPr="00385ADE" w:rsidRDefault="00F56826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385ADE" w:rsidTr="00C60B3A">
              <w:tc>
                <w:tcPr>
                  <w:tcW w:w="3114" w:type="dxa"/>
                </w:tcPr>
                <w:p w:rsidR="000044BC" w:rsidRPr="00385ADE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385ADE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385ADE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385ADE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385ADE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385ADE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385ADE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385ADE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385ADE" w:rsidRPr="00385ADE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385ADE" w:rsidRDefault="000044BC" w:rsidP="003874C5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0044BC" w:rsidRPr="00385ADE" w:rsidTr="00C60B3A">
              <w:tc>
                <w:tcPr>
                  <w:tcW w:w="3114" w:type="dxa"/>
                </w:tcPr>
                <w:p w:rsidR="000044BC" w:rsidRPr="00385ADE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385ADE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385ADE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385ADE" w:rsidTr="00C60B3A">
              <w:tc>
                <w:tcPr>
                  <w:tcW w:w="3114" w:type="dxa"/>
                </w:tcPr>
                <w:p w:rsidR="000A1013" w:rsidRPr="00385ADE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385ADE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385ADE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385ADE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385ADE" w:rsidTr="006F174C">
        <w:tc>
          <w:tcPr>
            <w:tcW w:w="10314" w:type="dxa"/>
            <w:gridSpan w:val="2"/>
            <w:shd w:val="clear" w:color="auto" w:fill="auto"/>
          </w:tcPr>
          <w:p w:rsidR="00AF29FA" w:rsidRPr="00385ADE" w:rsidRDefault="00C1395C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385ADE">
              <w:rPr>
                <w:rFonts w:ascii="Times New Roman" w:hAnsi="Times New Roman"/>
                <w:b/>
                <w:szCs w:val="26"/>
              </w:rPr>
              <w:t>Вимоги до</w:t>
            </w:r>
            <w:r w:rsidR="00F56826" w:rsidRPr="00385ADE">
              <w:rPr>
                <w:rFonts w:ascii="Times New Roman" w:hAnsi="Times New Roman"/>
                <w:b/>
                <w:szCs w:val="26"/>
              </w:rPr>
              <w:t xml:space="preserve"> компетентн</w:t>
            </w:r>
            <w:r w:rsidRPr="00385ADE">
              <w:rPr>
                <w:rFonts w:ascii="Times New Roman" w:hAnsi="Times New Roman"/>
                <w:b/>
                <w:szCs w:val="26"/>
              </w:rPr>
              <w:t>ості</w:t>
            </w:r>
          </w:p>
          <w:p w:rsidR="00F56826" w:rsidRPr="00385ADE" w:rsidRDefault="00F56826" w:rsidP="00F56826">
            <w:pPr>
              <w:pStyle w:val="aa"/>
              <w:ind w:firstLine="0"/>
              <w:rPr>
                <w:szCs w:val="26"/>
              </w:rPr>
            </w:pPr>
            <w:r w:rsidRPr="00385ADE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1E70F1" w:rsidTr="006F174C">
        <w:tc>
          <w:tcPr>
            <w:tcW w:w="10314" w:type="dxa"/>
            <w:gridSpan w:val="2"/>
            <w:shd w:val="clear" w:color="auto" w:fill="auto"/>
            <w:vAlign w:val="center"/>
          </w:tcPr>
          <w:p w:rsidR="000A1013" w:rsidRPr="00385ADE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1E70F1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385ADE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385ADE" w:rsidRDefault="006B0451" w:rsidP="00EC4C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385ADE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EC4C74" w:rsidRPr="00385ADE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 w:rsidRPr="00385ADE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385ADE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385ADE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1E70F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385ADE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385ADE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385ADE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385ADE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385ADE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761B17" w:rsidRPr="00385ADE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385AD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385AD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385ADE" w:rsidRDefault="00761B17" w:rsidP="00761B17">
                  <w:pPr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385AD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385AD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761B17" w:rsidRPr="00385AD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  <w:p w:rsidR="00C01A22" w:rsidRPr="00385AD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 xml:space="preserve">3) вміння працювати при </w:t>
                  </w:r>
                  <w:proofErr w:type="spellStart"/>
                  <w:r w:rsidRPr="00385ADE">
                    <w:rPr>
                      <w:sz w:val="26"/>
                      <w:szCs w:val="26"/>
                      <w:lang w:val="uk-UA"/>
                    </w:rPr>
                    <w:t>багатозадачності</w:t>
                  </w:r>
                  <w:proofErr w:type="spellEnd"/>
                  <w:r w:rsidRPr="00385ADE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</w:tr>
            <w:tr w:rsidR="00C01A22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385AD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385ADE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385AD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385ADE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385AD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385AD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385ADE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385ADE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385AD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385AD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385AD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385ADE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385ADE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385ADE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385ADE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385ADE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385ADE" w:rsidTr="00676DBF">
              <w:tc>
                <w:tcPr>
                  <w:tcW w:w="3153" w:type="dxa"/>
                </w:tcPr>
                <w:p w:rsidR="00B1144E" w:rsidRPr="00385ADE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385ADE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385ADE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385ADE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385ADE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385ADE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385ADE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385ADE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385ADE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385ADE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385ADE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385AD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1E70F1" w:rsidTr="00676DBF">
              <w:tc>
                <w:tcPr>
                  <w:tcW w:w="3153" w:type="dxa"/>
                </w:tcPr>
                <w:p w:rsidR="0080589A" w:rsidRPr="00385ADE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385ADE" w:rsidRDefault="00761B17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385ADE">
                    <w:rPr>
                      <w:rFonts w:ascii="Times New Roman" w:hAnsi="Times New Roman"/>
                      <w:szCs w:val="26"/>
                    </w:rPr>
                    <w:t>) Земельним кодексом України;</w:t>
                  </w:r>
                </w:p>
                <w:p w:rsidR="00AF0874" w:rsidRPr="00385ADE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AF0874" w:rsidRPr="00385ADE" w:rsidRDefault="00AF0874" w:rsidP="00AF087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AF0874" w:rsidRPr="00385ADE" w:rsidRDefault="00AF0874" w:rsidP="00AF0874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385ADE">
                    <w:rPr>
                      <w:rStyle w:val="rvts23"/>
                      <w:rFonts w:ascii="Times New Roman" w:hAnsi="Times New Roman"/>
                      <w:szCs w:val="26"/>
                    </w:rPr>
                    <w:t>Про затвердження Порядку ведення Державного земельного кадастру»;</w:t>
                  </w:r>
                </w:p>
                <w:p w:rsidR="00AF0874" w:rsidRPr="00385ADE" w:rsidRDefault="00AF0874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AF0874" w:rsidRPr="00385ADE" w:rsidRDefault="00AF0874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B162E7" w:rsidRPr="00385ADE" w:rsidRDefault="00AF0874" w:rsidP="0032779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85ADE">
                    <w:rPr>
                      <w:szCs w:val="26"/>
                    </w:rPr>
                    <w:t xml:space="preserve">7) </w:t>
                  </w: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Pr="00385AD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385AD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385AD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385AD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385AD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385AD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9A5379" w:rsidRPr="00385ADE">
                    <w:rPr>
                      <w:rFonts w:ascii="Times New Roman" w:hAnsi="Times New Roman"/>
                      <w:szCs w:val="26"/>
                    </w:rPr>
                    <w:t xml:space="preserve">сектор </w:t>
                  </w:r>
                  <w:r w:rsidR="0032779A" w:rsidRPr="00385ADE">
                    <w:rPr>
                      <w:rFonts w:ascii="Times New Roman" w:hAnsi="Times New Roman"/>
                      <w:szCs w:val="26"/>
                    </w:rPr>
                    <w:t>аукціонної діяльності</w:t>
                  </w:r>
                  <w:r w:rsidR="009A5379" w:rsidRPr="00385ADE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385ADE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32779A" w:rsidRPr="00385ADE">
                    <w:rPr>
                      <w:rFonts w:ascii="Times New Roman" w:hAnsi="Times New Roman"/>
                      <w:szCs w:val="26"/>
                    </w:rPr>
                    <w:t>ринку земель</w:t>
                  </w:r>
                  <w:r w:rsidRPr="00385AD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385ADE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385ADE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385ADE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558D3"/>
    <w:rsid w:val="00076C55"/>
    <w:rsid w:val="00084490"/>
    <w:rsid w:val="000A011A"/>
    <w:rsid w:val="000A1013"/>
    <w:rsid w:val="000A3413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938BA"/>
    <w:rsid w:val="001973B0"/>
    <w:rsid w:val="001A374E"/>
    <w:rsid w:val="001B16A9"/>
    <w:rsid w:val="001E70F1"/>
    <w:rsid w:val="001F2F9B"/>
    <w:rsid w:val="00205611"/>
    <w:rsid w:val="00207BAB"/>
    <w:rsid w:val="00236FFC"/>
    <w:rsid w:val="00246B3D"/>
    <w:rsid w:val="0025029C"/>
    <w:rsid w:val="002C2CA8"/>
    <w:rsid w:val="002D28F6"/>
    <w:rsid w:val="002D315E"/>
    <w:rsid w:val="002F3A81"/>
    <w:rsid w:val="00312355"/>
    <w:rsid w:val="00324951"/>
    <w:rsid w:val="003261BA"/>
    <w:rsid w:val="0032779A"/>
    <w:rsid w:val="003413B5"/>
    <w:rsid w:val="00377BC4"/>
    <w:rsid w:val="00385ADE"/>
    <w:rsid w:val="003874C5"/>
    <w:rsid w:val="003979BF"/>
    <w:rsid w:val="003A6C03"/>
    <w:rsid w:val="003B0BBF"/>
    <w:rsid w:val="003B6025"/>
    <w:rsid w:val="003D39B6"/>
    <w:rsid w:val="00403C42"/>
    <w:rsid w:val="004137D2"/>
    <w:rsid w:val="00413E09"/>
    <w:rsid w:val="004205A3"/>
    <w:rsid w:val="00427F92"/>
    <w:rsid w:val="00444505"/>
    <w:rsid w:val="004460F9"/>
    <w:rsid w:val="00460DAA"/>
    <w:rsid w:val="004661C8"/>
    <w:rsid w:val="00472604"/>
    <w:rsid w:val="004747C8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20AC6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C2742"/>
    <w:rsid w:val="007F4A63"/>
    <w:rsid w:val="007F77F5"/>
    <w:rsid w:val="0080589A"/>
    <w:rsid w:val="008119CF"/>
    <w:rsid w:val="00813057"/>
    <w:rsid w:val="0084155D"/>
    <w:rsid w:val="0084195E"/>
    <w:rsid w:val="00844C76"/>
    <w:rsid w:val="008459C4"/>
    <w:rsid w:val="00873CE7"/>
    <w:rsid w:val="008A4F34"/>
    <w:rsid w:val="008A53DC"/>
    <w:rsid w:val="008A5DF3"/>
    <w:rsid w:val="008B17F4"/>
    <w:rsid w:val="008C062E"/>
    <w:rsid w:val="008C2839"/>
    <w:rsid w:val="008C59CE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97802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04FA5"/>
    <w:rsid w:val="00A14398"/>
    <w:rsid w:val="00A14DA7"/>
    <w:rsid w:val="00A3277A"/>
    <w:rsid w:val="00A83031"/>
    <w:rsid w:val="00A838D8"/>
    <w:rsid w:val="00AB6371"/>
    <w:rsid w:val="00AB7822"/>
    <w:rsid w:val="00AC2D78"/>
    <w:rsid w:val="00AF0874"/>
    <w:rsid w:val="00AF29FA"/>
    <w:rsid w:val="00B1144E"/>
    <w:rsid w:val="00B162E7"/>
    <w:rsid w:val="00B34112"/>
    <w:rsid w:val="00B421E5"/>
    <w:rsid w:val="00B4285D"/>
    <w:rsid w:val="00B4417A"/>
    <w:rsid w:val="00B51926"/>
    <w:rsid w:val="00B61C2F"/>
    <w:rsid w:val="00B67314"/>
    <w:rsid w:val="00B67AF9"/>
    <w:rsid w:val="00B76427"/>
    <w:rsid w:val="00B9549D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395C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D783E"/>
    <w:rsid w:val="00CF41F4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92D64"/>
    <w:rsid w:val="00DB544B"/>
    <w:rsid w:val="00DC0BF0"/>
    <w:rsid w:val="00DC5F6E"/>
    <w:rsid w:val="00DD22AB"/>
    <w:rsid w:val="00DE5F02"/>
    <w:rsid w:val="00DE7F8A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4C74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941A8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2">
    <w:name w:val="Body Text Indent 2"/>
    <w:basedOn w:val="a"/>
    <w:link w:val="20"/>
    <w:uiPriority w:val="99"/>
    <w:semiHidden/>
    <w:unhideWhenUsed/>
    <w:rsid w:val="008B17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17F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customStyle="1" w:styleId="21">
    <w:name w:val="Основной текст с отступом 21"/>
    <w:basedOn w:val="a"/>
    <w:rsid w:val="008B17F4"/>
    <w:pPr>
      <w:suppressAutoHyphens/>
      <w:ind w:firstLine="851"/>
    </w:pPr>
    <w:rPr>
      <w:color w:val="auto"/>
      <w:szCs w:val="20"/>
      <w:lang w:val="uk-UA" w:eastAsia="ar-SA"/>
    </w:rPr>
  </w:style>
  <w:style w:type="character" w:customStyle="1" w:styleId="FontStyle">
    <w:name w:val="Font Style"/>
    <w:rsid w:val="00CD783E"/>
    <w:rPr>
      <w:rFonts w:cs="Courier New"/>
      <w:color w:val="000000"/>
      <w:szCs w:val="20"/>
    </w:rPr>
  </w:style>
  <w:style w:type="paragraph" w:customStyle="1" w:styleId="ParagraphStyle">
    <w:name w:val="Paragraph Style"/>
    <w:rsid w:val="00CD783E"/>
    <w:pPr>
      <w:autoSpaceDE w:val="0"/>
      <w:autoSpaceDN w:val="0"/>
      <w:adjustRightInd w:val="0"/>
    </w:pPr>
    <w:rPr>
      <w:rFonts w:ascii="Courier New" w:eastAsia="Times New Roman" w:hAnsi="Courier New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AFFA-556D-4D42-9936-6B803B61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4840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15</cp:revision>
  <cp:lastPrinted>2016-06-16T11:42:00Z</cp:lastPrinted>
  <dcterms:created xsi:type="dcterms:W3CDTF">2017-11-09T15:59:00Z</dcterms:created>
  <dcterms:modified xsi:type="dcterms:W3CDTF">2018-11-12T09:42:00Z</dcterms:modified>
</cp:coreProperties>
</file>