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15" w:rsidRPr="001F7015" w:rsidRDefault="001F7015" w:rsidP="001F7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Поширенні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запитання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роботі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Єдиним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державним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реєстром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декларацій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осіб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уповноважених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виконання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функцій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держави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або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місцевого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самоврядування</w:t>
      </w:r>
      <w:proofErr w:type="spell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Реє</w:t>
      </w:r>
      <w:proofErr w:type="gramStart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</w:t>
      </w:r>
      <w:proofErr w:type="spellEnd"/>
      <w:proofErr w:type="gramEnd"/>
      <w:r w:rsidRPr="001F7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змінили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Ваш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цифровий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ідпис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(ЕЦП)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hyperlink r:id="rId6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Я загубив/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змінив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свій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приватний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ключ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отримали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новий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та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ід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час входу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Така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адреса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існує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вже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зайнята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hyperlink r:id="rId7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Я загубив/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змінив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свій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</w:t>
        </w:r>
        <w:proofErr w:type="spellStart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приватний</w:t>
        </w:r>
        <w:proofErr w:type="spellEnd"/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 xml:space="preserve"> ключ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спробуйте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ізніше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перед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повторним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входом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комбінацію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клавіш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Ctrl+F5 на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клавіатурі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при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невірний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пароль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пошкоджений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(24))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8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https://nazk.gov.ua/do-vidoma-subyektiv-deklaruvannya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сертифікат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знайдено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(51))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переконайтесь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правильності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вибору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Вам</w:t>
      </w:r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видав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 та повторно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вхід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сертифікат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чинний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за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строком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дії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закінчився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строк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дії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відповідного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(52))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 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9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https://nazk.gov.ua/do-vidoma-subyektiv-deklaruvannya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proofErr w:type="gramEnd"/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зчитуванні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передачі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запиту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на сервер ЦСК за протоколом HTTP (5)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вимкніть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розширення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браузера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налаштування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антивірусного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програмного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можливості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передачі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запитів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протоколом HTTP (5).</w:t>
      </w:r>
      <w:proofErr w:type="gramEnd"/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автентифікації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користувача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не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ідтвердили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email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увійти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вказаної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час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першої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авторизації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відкрити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лист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Підтвердження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| ЄДИНИЙ ДЕРЖАВНИЙ РЕЄСТР ДЕКЛАРАЦІЙ» та перейти за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наведеним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листі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 не</w:t>
      </w:r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знаходите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лист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папці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Вхідні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папку «Спам».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 не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можете перейти з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першого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наступного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останньою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версією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браузера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Google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Chrome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Вас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завантажується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зберігаються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видаліть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розділ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допомогою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кнопки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видалити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кроку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початку.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невірно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зазначено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ІБ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ІПН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вкладці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Мій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профіль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персонального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з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вірно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внесеними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даними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10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https://nazk.gov.ua/do-vidoma-subyektiv-deklaruvannya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скориставшись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«Я загубив/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змінив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свій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приватний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ключ».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знаєте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як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вказати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серію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та номер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св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ідоцтва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народження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дитини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вкажіть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номер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свідоцтва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народження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форматі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«1-АА123456» без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пробілу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Податковий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номер».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виявляєте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помилку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кроках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3, 4, 5, 6, 7, 8, 10, 11, 12 «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Зазначте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право на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цей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об’єкт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розділ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«ПРАВА НА ЦЕЙ ОБ’ЄКТ»,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копку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Додати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об’єкт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».</w:t>
      </w:r>
    </w:p>
    <w:p w:rsidR="001F7015" w:rsidRPr="00387011" w:rsidRDefault="001F7015" w:rsidP="001F7015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 не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знаєте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подано Вашу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декларацію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 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наявність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публічній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1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https://public.nazk.gov.ua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переконайтесь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особистому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вона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має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статус «Активна»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вкладку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персонального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 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Щоб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подати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</w:t>
      </w:r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ірити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внесену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чернетку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обрати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збережену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чернетку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Продовжити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роботу»;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документ»;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</w:t>
      </w:r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ідтвердити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ознайомлення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передбаченою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законодавством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відповідальністю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недостовірних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відомостей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проставивши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позначку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документ»;</w:t>
      </w:r>
    </w:p>
    <w:p w:rsidR="001F7015" w:rsidRPr="00387011" w:rsidRDefault="001F7015" w:rsidP="001F7015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».</w:t>
      </w:r>
    </w:p>
    <w:p w:rsidR="001F7015" w:rsidRPr="00387011" w:rsidRDefault="001F7015" w:rsidP="001F7015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на Вашу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поштову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скриньку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надходять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повідомлення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збереження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чернетки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подання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декларації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зміну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тощо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папку «Спам»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правильність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адреси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вкладці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профіль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персонального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адміністратора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втратили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доступ до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поштової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скриньки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з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якою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зареєструвалися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отримали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новий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та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під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час входу у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виникає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Користувач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таким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податковим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номером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вже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зареєстрований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направивши лист на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2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support@nazk.gov.ua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зазначивши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цьому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назву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помилки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ІБ, ІПН та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актуальну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питання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</w:t>
      </w:r>
      <w:proofErr w:type="spellEnd"/>
      <w:proofErr w:type="gram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ознайомтесь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роз’ясненнями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заповнення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електронних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декларацій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  <w:hyperlink r:id="rId13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http://nazk.gov.ua/deklaraciya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1F7015" w:rsidRPr="00387011" w:rsidRDefault="001F7015" w:rsidP="001F7015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питання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техн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ічного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характеру</w:t>
      </w:r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направивши лист на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скриньку</w:t>
      </w:r>
      <w:hyperlink r:id="rId14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support@nazk.gov.ua</w:t>
        </w:r>
      </w:hyperlink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зазначивши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цьому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назву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помилки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Ваші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ПІБ, ІПН,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зателефонуйте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3870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номером +38(044)200-06-94.</w:t>
      </w:r>
    </w:p>
    <w:p w:rsidR="001F7015" w:rsidRPr="00387011" w:rsidRDefault="001F7015" w:rsidP="001F7015">
      <w:pPr>
        <w:numPr>
          <w:ilvl w:val="0"/>
          <w:numId w:val="3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ознайомлення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рекомендаціями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при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робот</w:t>
      </w:r>
      <w:proofErr w:type="gram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Реєстром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перейдіть</w:t>
      </w:r>
      <w:proofErr w:type="spellEnd"/>
      <w:r w:rsidRPr="003870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за посиланням </w:t>
      </w:r>
      <w:hyperlink r:id="rId15" w:history="1">
        <w:r w:rsidRPr="0038701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ru-RU"/>
          </w:rPr>
          <w:t>https://nazk.gov.ua/rekomendaciyi-pry-roboti-z-yedynym-derzhavnym-reyestrom-deklaraciy</w:t>
        </w:r>
      </w:hyperlink>
      <w:bookmarkStart w:id="0" w:name="_GoBack"/>
      <w:bookmarkEnd w:id="0"/>
    </w:p>
    <w:sectPr w:rsidR="001F7015" w:rsidRPr="00387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F16"/>
    <w:multiLevelType w:val="multilevel"/>
    <w:tmpl w:val="FDFA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272A29"/>
    <w:multiLevelType w:val="multilevel"/>
    <w:tmpl w:val="5BC273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7BC9"/>
    <w:multiLevelType w:val="multilevel"/>
    <w:tmpl w:val="683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F5"/>
    <w:rsid w:val="001124F5"/>
    <w:rsid w:val="001F7015"/>
    <w:rsid w:val="00387011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015"/>
    <w:rPr>
      <w:b/>
      <w:bCs/>
    </w:rPr>
  </w:style>
  <w:style w:type="character" w:styleId="a5">
    <w:name w:val="Hyperlink"/>
    <w:basedOn w:val="a0"/>
    <w:uiPriority w:val="99"/>
    <w:semiHidden/>
    <w:unhideWhenUsed/>
    <w:rsid w:val="001F70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015"/>
    <w:rPr>
      <w:b/>
      <w:bCs/>
    </w:rPr>
  </w:style>
  <w:style w:type="character" w:styleId="a5">
    <w:name w:val="Hyperlink"/>
    <w:basedOn w:val="a0"/>
    <w:uiPriority w:val="99"/>
    <w:semiHidden/>
    <w:unhideWhenUsed/>
    <w:rsid w:val="001F70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do-vidoma-subyektiv-deklaruvannya" TargetMode="External"/><Relationship Id="rId13" Type="http://schemas.openxmlformats.org/officeDocument/2006/relationships/hyperlink" Target="http://nazk.gov.ua/deklarac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nazk.gov.ua/restore/eusign" TargetMode="External"/><Relationship Id="rId12" Type="http://schemas.openxmlformats.org/officeDocument/2006/relationships/hyperlink" Target="mailto:support@nazk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restore/eusign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zk.gov.ua/rekomendaciyi-pry-roboti-z-yedynym-derzhavnym-reyestrom-deklaraciy" TargetMode="External"/><Relationship Id="rId10" Type="http://schemas.openxmlformats.org/officeDocument/2006/relationships/hyperlink" Target="https://nazk.gov.ua/do-vidoma-subyektiv-deklar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zk.gov.ua/do-vidoma-subyektiv-deklaruvannya" TargetMode="External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Company>Home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2018-11-22T15:13:00Z</dcterms:created>
  <dcterms:modified xsi:type="dcterms:W3CDTF">2018-11-22T15:14:00Z</dcterms:modified>
</cp:coreProperties>
</file>